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01" w:rsidRDefault="00787D01" w:rsidP="00787D01">
      <w:pPr>
        <w:pStyle w:val="a3"/>
        <w:jc w:val="center"/>
      </w:pPr>
      <w:r>
        <w:rPr>
          <w:rStyle w:val="a4"/>
          <w:b/>
          <w:bCs/>
          <w:i w:val="0"/>
          <w:iCs w:val="0"/>
          <w:sz w:val="32"/>
          <w:szCs w:val="32"/>
        </w:rPr>
        <w:t>Приобщение дошкольников к истокам русской народной культуры</w:t>
      </w:r>
    </w:p>
    <w:p w:rsidR="00787D01" w:rsidRDefault="00787D01" w:rsidP="00787D01">
      <w:pPr>
        <w:pStyle w:val="a3"/>
      </w:pPr>
      <w:r>
        <w:rPr>
          <w:rStyle w:val="a4"/>
          <w:i w:val="0"/>
          <w:iCs w:val="0"/>
          <w:sz w:val="27"/>
          <w:szCs w:val="27"/>
        </w:rPr>
        <w:t xml:space="preserve">К проблеме возможностей народной культуры как живого источника педагогической мудрости обращались многие ученые и педагоги, изучая всесторонне его потенциал. В. А. Сухомлинский рассматривал народную культуру, как средство нравственного воспитания, формирования мировоззрения и развития фантазии ребенка. По мнению Е.И. Тихеевой, только при приобщении ребенка к народной культуре происходит развитие речи и образного мышления. Н. П. </w:t>
      </w:r>
      <w:proofErr w:type="spellStart"/>
      <w:r>
        <w:rPr>
          <w:rStyle w:val="a4"/>
          <w:i w:val="0"/>
          <w:iCs w:val="0"/>
          <w:sz w:val="27"/>
          <w:szCs w:val="27"/>
        </w:rPr>
        <w:t>Сакулина</w:t>
      </w:r>
      <w:proofErr w:type="spellEnd"/>
      <w:r>
        <w:rPr>
          <w:rStyle w:val="a4"/>
          <w:i w:val="0"/>
          <w:iCs w:val="0"/>
          <w:sz w:val="27"/>
          <w:szCs w:val="27"/>
        </w:rPr>
        <w:t xml:space="preserve">, Е.А. </w:t>
      </w:r>
      <w:proofErr w:type="spellStart"/>
      <w:r>
        <w:rPr>
          <w:rStyle w:val="a4"/>
          <w:i w:val="0"/>
          <w:iCs w:val="0"/>
          <w:sz w:val="27"/>
          <w:szCs w:val="27"/>
        </w:rPr>
        <w:t>Флерина</w:t>
      </w:r>
      <w:proofErr w:type="spellEnd"/>
      <w:r>
        <w:rPr>
          <w:rStyle w:val="a4"/>
          <w:i w:val="0"/>
          <w:iCs w:val="0"/>
          <w:sz w:val="27"/>
          <w:szCs w:val="27"/>
        </w:rPr>
        <w:t xml:space="preserve"> видят в нем источник создания художественного образа в рисовании, активизации процесса детского творчества. Возможности народной культуры, как средства творческого развития ребенка раскрыли О.Л. Князева, Т.С. Комарова, М.Д. </w:t>
      </w:r>
      <w:proofErr w:type="spellStart"/>
      <w:r>
        <w:rPr>
          <w:rStyle w:val="a4"/>
          <w:i w:val="0"/>
          <w:iCs w:val="0"/>
          <w:sz w:val="27"/>
          <w:szCs w:val="27"/>
        </w:rPr>
        <w:t>Маханева</w:t>
      </w:r>
      <w:proofErr w:type="spellEnd"/>
      <w:r>
        <w:rPr>
          <w:rStyle w:val="a4"/>
          <w:i w:val="0"/>
          <w:iCs w:val="0"/>
          <w:sz w:val="27"/>
          <w:szCs w:val="27"/>
        </w:rPr>
        <w:t>, А.П. Усова и др.</w:t>
      </w:r>
    </w:p>
    <w:p w:rsidR="00787D01" w:rsidRDefault="00787D01" w:rsidP="00787D01">
      <w:pPr>
        <w:pStyle w:val="a3"/>
      </w:pPr>
      <w:r>
        <w:rPr>
          <w:rStyle w:val="a4"/>
          <w:i w:val="0"/>
          <w:iCs w:val="0"/>
          <w:sz w:val="27"/>
          <w:szCs w:val="27"/>
        </w:rPr>
        <w:t xml:space="preserve">Народная культура – предмет, который человек должен постигать на протяжении всей жизни – от первых шагов. Чем раньше мы начинаем вводить детей в мир народной культуры, тем лучших результатов добиваемся. Приобщение детей к истокам народной культуры позволяет формировать у дошкольников патриотические чувства, и развивать духовность. 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>Цель работы педагогов образовательного учреждения в данном направлении - заложить основу патриотических чувств (уважение к своей стране, родному краю, городу, в котором живёшь), воспитывать чувство сопричастности к России, её культурному наследию.</w:t>
      </w:r>
    </w:p>
    <w:p w:rsidR="00787D01" w:rsidRDefault="00787D01" w:rsidP="00787D01">
      <w:pPr>
        <w:pStyle w:val="a3"/>
      </w:pPr>
      <w:r>
        <w:rPr>
          <w:b/>
          <w:bCs/>
          <w:sz w:val="27"/>
          <w:szCs w:val="27"/>
        </w:rPr>
        <w:t>Задачи работы</w:t>
      </w:r>
      <w:r>
        <w:rPr>
          <w:sz w:val="27"/>
          <w:szCs w:val="27"/>
        </w:rPr>
        <w:t xml:space="preserve"> с воспитанниками по теме «Знакомство с русской народной культурой» диктуются внедряемой в учреждении комплексной образовательной программой «От рождения до школы» под редакцией Н. Е. </w:t>
      </w:r>
      <w:proofErr w:type="spellStart"/>
      <w:r>
        <w:rPr>
          <w:sz w:val="27"/>
          <w:szCs w:val="27"/>
        </w:rPr>
        <w:t>Вераксы</w:t>
      </w:r>
      <w:proofErr w:type="spellEnd"/>
      <w:r>
        <w:rPr>
          <w:sz w:val="27"/>
          <w:szCs w:val="27"/>
        </w:rPr>
        <w:t>, Т. С. Комаровой, М. А. Васильевой. Программа подразумевает: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>- расширять представления детей об искусстве, традициях и обычаях народов России, учить использовать полученные знания в жизни;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>- развивать чувство сопричастности к народным торжествам;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>- закладывать основы праздничной культуры;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>- совершенствовать самостоятельную музыкально-творческую деятельность;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>- формировать потребность творчески проводить свободное время в социально значимых целях, занимаясь различной деятельностью: музыкальной, театральной;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>- содействовать посещению художественно-эстетических студий по интересам ребёнка;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lastRenderedPageBreak/>
        <w:t>- воспитывать художественно-эстетический вкус.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>Успех приобщения дошкольников к русской национальной культуре зависит от выбора методов обучения и воспитания.</w:t>
      </w:r>
    </w:p>
    <w:p w:rsidR="00787D01" w:rsidRDefault="00787D01" w:rsidP="00787D01">
      <w:pPr>
        <w:pStyle w:val="a3"/>
      </w:pPr>
      <w:r>
        <w:rPr>
          <w:b/>
          <w:bCs/>
          <w:sz w:val="27"/>
          <w:szCs w:val="27"/>
        </w:rPr>
        <w:t xml:space="preserve">Широкое использование фольклора (сказок, песен, частушек, пословиц, поговорок и др.) 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 xml:space="preserve">В русском песенном фольклоре чудесным образом сочетаются слово и музыкальный ритм. В устном народном творчестве как нигде отразились черты русского характера, присуще ему нравственные ценности – представления о добре, красоте, правде, верности и т. д. Особое место в таких произведениях занимает уважительное отношение к труду, восхищение мастерством человеческих рук. Благодаря этому фольклор является богатейшим источником познавательного и нравственного развития детей. Фольклор может использоваться как на занятиях, так и во всех режимных моментах. В русском фольклоре, каким-то особенным образом сочетается слово, напевность, музыкальный ритм. Адресованные детям </w:t>
      </w:r>
      <w:proofErr w:type="spellStart"/>
      <w:r>
        <w:rPr>
          <w:sz w:val="27"/>
          <w:szCs w:val="27"/>
        </w:rPr>
        <w:t>потешки</w:t>
      </w:r>
      <w:proofErr w:type="spellEnd"/>
      <w:r>
        <w:rPr>
          <w:sz w:val="27"/>
          <w:szCs w:val="27"/>
        </w:rPr>
        <w:t xml:space="preserve">, прибаутки, </w:t>
      </w:r>
      <w:proofErr w:type="spellStart"/>
      <w:r>
        <w:rPr>
          <w:sz w:val="27"/>
          <w:szCs w:val="27"/>
        </w:rPr>
        <w:t>заклички</w:t>
      </w:r>
      <w:proofErr w:type="spellEnd"/>
      <w:r>
        <w:rPr>
          <w:sz w:val="27"/>
          <w:szCs w:val="27"/>
        </w:rPr>
        <w:t>,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>Особое место в процессе приобщения к народной культуре занимают сказки, поскольку они являются едва ли не самой эффективной формой педагогического воздействия на личность. В большинстве русских народных сказок главный герой - богатырь, заботясь о своих близких, своем народе, сражается с различными чудовищами (Змей Горыныч, Кощей Бессмертный) и, уничтожая зло, устанавливает справедливость и согласие в мире.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 xml:space="preserve">Сказки русского народа К.Д. Ушинский назвал первыми блестящими попытками народной педагогики. Восторгаясь сказками как памятниками народной педагогики, он писал, что никто не в состоянии состязаться с педагогическим гением народа. 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 xml:space="preserve">Сказки являются важным воспитательным средством, в течение столетий выработанным и проверенным народом. Жизнь, народная практика воспитания убедительно доказали педагогическую ценность сказок. Дети и сказка - неразделимы, они созданы друг для друга и поэтому знакомство со сказками своего народа должно обязательно </w:t>
      </w:r>
      <w:proofErr w:type="gramStart"/>
      <w:r>
        <w:rPr>
          <w:sz w:val="27"/>
          <w:szCs w:val="27"/>
        </w:rPr>
        <w:t>входить</w:t>
      </w:r>
      <w:proofErr w:type="gramEnd"/>
      <w:r>
        <w:rPr>
          <w:sz w:val="27"/>
          <w:szCs w:val="27"/>
        </w:rPr>
        <w:t xml:space="preserve"> в курс образования и воспитания каждого ребенка.</w:t>
      </w:r>
    </w:p>
    <w:p w:rsidR="00787D01" w:rsidRDefault="00787D01" w:rsidP="00787D01">
      <w:pPr>
        <w:pStyle w:val="a3"/>
      </w:pPr>
      <w:r>
        <w:rPr>
          <w:b/>
          <w:bCs/>
          <w:sz w:val="27"/>
          <w:szCs w:val="27"/>
        </w:rPr>
        <w:t xml:space="preserve">Создание предметно – развивающей среды 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 xml:space="preserve">Одним из условий успешного решения задач является создание предметно-развивающей среды, которая способствует накоплению информации. С этой целью в ДОУ создаются музеи. Здесь не только можно, но и нужно всё </w:t>
      </w:r>
      <w:r>
        <w:rPr>
          <w:sz w:val="27"/>
          <w:szCs w:val="27"/>
        </w:rPr>
        <w:lastRenderedPageBreak/>
        <w:t xml:space="preserve">потрогать, рассмотреть поближе, использовать в деле, обыграть. Только прикасаясь к настоящим предметам старины, дети чувствуют свою принадлежность к истории своей семьи. Только предметы, сделанные руками его далёких предков, донесут до сознания ребёнка представления о жизни в далёком прошлом. 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 xml:space="preserve">Окружающие предметы оказывают большое влияние на формирование душевных качеств ребёнка – развивает любознательность, воспитывает чувство прекрасного. Детей должны окружать предметы, характерные для русского народного быта. Это позволяет им с раннего возраста ощутить себя частью великого народа. 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 xml:space="preserve">«Лучше один раз увидеть, чем сто раз услышать». В группе для этого может быть отведён уголок, в котором будут альбомы, раскраски. Рассматривая эти альбомы и раскраски, дети знакомятся с элементами, узорами, орнаментами, сюжетными композициями. В уголке могут присутствовать игрушки: </w:t>
      </w:r>
      <w:proofErr w:type="spellStart"/>
      <w:r>
        <w:rPr>
          <w:sz w:val="27"/>
          <w:szCs w:val="27"/>
        </w:rPr>
        <w:t>богородская</w:t>
      </w:r>
      <w:proofErr w:type="spellEnd"/>
      <w:r>
        <w:rPr>
          <w:sz w:val="27"/>
          <w:szCs w:val="27"/>
        </w:rPr>
        <w:t xml:space="preserve">, дымковские, матрёшки и т.д. </w:t>
      </w:r>
    </w:p>
    <w:p w:rsidR="00787D01" w:rsidRDefault="00787D01" w:rsidP="00787D01">
      <w:pPr>
        <w:pStyle w:val="a3"/>
      </w:pPr>
    </w:p>
    <w:p w:rsidR="00787D01" w:rsidRDefault="00787D01" w:rsidP="00787D01">
      <w:pPr>
        <w:pStyle w:val="a3"/>
      </w:pPr>
      <w:r>
        <w:rPr>
          <w:b/>
          <w:bCs/>
          <w:sz w:val="27"/>
          <w:szCs w:val="27"/>
        </w:rPr>
        <w:t xml:space="preserve">Знакомство с народным искусством. 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 xml:space="preserve">Народ проявлял свои творческие устремления и способности лишь в создании предметов, необходимых в труде и быту. Народные мастера не копировали природу буквально. Реальность, окрашенная фантазией, порождала самобытные обряды. Так рождались сказочно прекрасные росписи на прялках и посуде, узоры в кружеве и вышивке, причудливые игрушки. Рассматривая народное искусство как основу национальной культуры, очень важно знакомить с ним детей. 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 xml:space="preserve">Дети с удовольствием рассматривают узоры с изображением сказочных птиц, животных. Детям очень нравится обводить трафареты: матрёшки, птицы Сирин, дымковских игрушек и др., а затем раскрашивать их. Дети с удовольствием занимаются лепкой, аппликацией и конструированием… </w:t>
      </w:r>
    </w:p>
    <w:p w:rsidR="00787D01" w:rsidRDefault="00787D01" w:rsidP="00787D01">
      <w:pPr>
        <w:pStyle w:val="a3"/>
      </w:pPr>
      <w:r>
        <w:rPr>
          <w:b/>
          <w:bCs/>
          <w:sz w:val="27"/>
          <w:szCs w:val="27"/>
        </w:rPr>
        <w:t xml:space="preserve">Знакомство с русскими народными играми. 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 xml:space="preserve">Русские народные игры привлекают внимание не только как жанр устного народного творчества, они заключают в себе огромный потенциал для физического развития ребёнка. Игры развивают ловкость, быстроту движений, силу, меткость. Разученные считалки, скороговорки делают процесс игры более интересным и увлекательным. </w:t>
      </w:r>
    </w:p>
    <w:p w:rsidR="00787D01" w:rsidRDefault="00787D01" w:rsidP="00787D01">
      <w:pPr>
        <w:pStyle w:val="a3"/>
      </w:pPr>
      <w:r>
        <w:rPr>
          <w:b/>
          <w:bCs/>
          <w:sz w:val="27"/>
          <w:szCs w:val="27"/>
        </w:rPr>
        <w:t xml:space="preserve">Проведение традиционных народных праздников. 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 xml:space="preserve">Работа с детьми предполагает обязательное использование народного устного и музыкального фольклора, включая проведение традиционных народных праздников в детском саду. Активно участвуя в праздничных действиях, </w:t>
      </w:r>
      <w:r>
        <w:rPr>
          <w:sz w:val="27"/>
          <w:szCs w:val="27"/>
        </w:rPr>
        <w:lastRenderedPageBreak/>
        <w:t xml:space="preserve">проживая их эмоционально, коллективно, дошкольники приобщаются к различным сторонам общественной жизни, культуре, языку своего народа. В праздничных обрядах активно задействованы художественное слово, предмет, ритм, музыка; присутствует уважительное отношение к труду, восхищение мастерством человеческих рук, победы красоты и добра. Всё это становится неиссякаемым источником нравственного и познавательного развития ребёнка. 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>Праздники и развлечения - яркие и радостные события в жизни детей дошкольного возраста. Сочетая различные виды искусства, они оказывают большое влияние на чувства и сознание детей.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>Подготовка и проведение праздников и развлечений способствуют нравственному воспитанию детей: они объединяются общими переживаниями, у них воспитываются основы коллективизма; произведения фольклора, песни и стихи о родной стране, о родной природе, труде формируют патриотические чувства. Разучивая народные песни, стихи, танцы, дети узнают много нового о своей стране, природе, о людях разных национальностей. Это расширяет их кругозор, развивает память, речь, воображение, способствует умственному развитию.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 xml:space="preserve">Здесь в качестве основных средств воспитания используются все компоненты народной культуры: фольклор, песня, сказка, пословицы, поговорки, художественные промыслы. 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>Успех приобщения дошкольников к русской национальной культуре также зависит от выбора форм обучения и воспитания.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>Формы образовательной работы с детьми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>- организованные занятия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>- праздники и развлечения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>- наблюдения в быту и природе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>- экскурсии в музей и детскую библиотеку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>- организация конкурсов рисунков, поделок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>- посещение тематических выставок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>- просмотр видеофильмов, слушание музыки</w:t>
      </w:r>
    </w:p>
    <w:p w:rsidR="00787D01" w:rsidRDefault="00787D01" w:rsidP="00787D01">
      <w:pPr>
        <w:pStyle w:val="a3"/>
      </w:pPr>
      <w:r>
        <w:rPr>
          <w:sz w:val="27"/>
          <w:szCs w:val="27"/>
        </w:rPr>
        <w:t xml:space="preserve">- встреча с интересными людьми </w:t>
      </w:r>
    </w:p>
    <w:p w:rsidR="00787D01" w:rsidRDefault="00787D01" w:rsidP="00787D01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Приобщая детей к истокам русской народной культуры, мы развиваем личность каждого ребёнка, который будет носителем черт русского характера, т.к. только </w:t>
      </w:r>
      <w:r>
        <w:rPr>
          <w:sz w:val="27"/>
          <w:szCs w:val="27"/>
        </w:rPr>
        <w:lastRenderedPageBreak/>
        <w:t>на основе прошлого можно понять настоящее, предвидеть будущее. А народ, не передающий всё самое ценное из поколения в поколение, - народ без будущего.</w:t>
      </w:r>
    </w:p>
    <w:p w:rsidR="00787D01" w:rsidRDefault="00787D01" w:rsidP="00787D01">
      <w:pPr>
        <w:pStyle w:val="a3"/>
        <w:rPr>
          <w:sz w:val="27"/>
          <w:szCs w:val="27"/>
        </w:rPr>
      </w:pPr>
    </w:p>
    <w:p w:rsidR="00787D01" w:rsidRPr="00787D01" w:rsidRDefault="00787D01" w:rsidP="00787D01">
      <w:pPr>
        <w:pStyle w:val="a3"/>
        <w:jc w:val="center"/>
        <w:rPr>
          <w:b/>
        </w:rPr>
      </w:pPr>
      <w:r w:rsidRPr="00787D01">
        <w:rPr>
          <w:b/>
          <w:sz w:val="27"/>
          <w:szCs w:val="27"/>
        </w:rPr>
        <w:t>Примерный перспективный план воспитателя</w:t>
      </w:r>
    </w:p>
    <w:p w:rsidR="008B6AB3" w:rsidRDefault="008B6AB3">
      <w:bookmarkStart w:id="0" w:name="_GoBack"/>
      <w:bookmarkEnd w:id="0"/>
    </w:p>
    <w:sectPr w:rsidR="008B6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D01"/>
    <w:rsid w:val="00787D01"/>
    <w:rsid w:val="008B6AB3"/>
    <w:rsid w:val="00C0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7D0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0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7D0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0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2</cp:revision>
  <cp:lastPrinted>2019-02-07T03:04:00Z</cp:lastPrinted>
  <dcterms:created xsi:type="dcterms:W3CDTF">2019-02-07T02:26:00Z</dcterms:created>
  <dcterms:modified xsi:type="dcterms:W3CDTF">2019-02-07T03:30:00Z</dcterms:modified>
</cp:coreProperties>
</file>