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85D" w:rsidRDefault="00A3485D" w:rsidP="00A3485D">
      <w:pPr>
        <w:ind w:right="850"/>
        <w:jc w:val="center"/>
        <w:rPr>
          <w:b/>
          <w:bCs/>
          <w:color w:val="00B050"/>
          <w:szCs w:val="28"/>
        </w:rPr>
      </w:pPr>
      <w:r>
        <w:rPr>
          <w:b/>
          <w:bCs/>
          <w:noProof/>
          <w:color w:val="00B050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-19050</wp:posOffset>
            </wp:positionV>
            <wp:extent cx="7572375" cy="10706100"/>
            <wp:effectExtent l="19050" t="0" r="9525" b="0"/>
            <wp:wrapNone/>
            <wp:docPr id="1" name="Рисунок 1" descr="C:\Users\USer\Desktop\2 младшая груупа 2025-26\на конкурс по вов\мини музей ВОВ\пасха\phpYG8Bq5_Konsultaciya-dlya-roditelej-Igrushki_html_1fbfab4c3e4c2b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 младшая груупа 2025-26\на конкурс по вов\мини музей ВОВ\пасха\phpYG8Bq5_Konsultaciya-dlya-roditelej-Igrushki_html_1fbfab4c3e4c2b23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1070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  <w:color w:val="00B050"/>
          <w:szCs w:val="28"/>
        </w:rPr>
        <w:t xml:space="preserve">                                                                                                                                                             </w:t>
      </w:r>
    </w:p>
    <w:p w:rsidR="00A3485D" w:rsidRDefault="00A3485D" w:rsidP="00A3485D">
      <w:pPr>
        <w:ind w:right="850"/>
        <w:jc w:val="center"/>
        <w:rPr>
          <w:b/>
          <w:bCs/>
          <w:color w:val="00B050"/>
          <w:szCs w:val="28"/>
        </w:rPr>
      </w:pPr>
    </w:p>
    <w:p w:rsidR="00A3485D" w:rsidRDefault="00A3485D" w:rsidP="00A3485D">
      <w:pPr>
        <w:ind w:right="850"/>
        <w:jc w:val="center"/>
        <w:rPr>
          <w:b/>
          <w:bCs/>
          <w:color w:val="00B050"/>
          <w:szCs w:val="28"/>
        </w:rPr>
      </w:pPr>
    </w:p>
    <w:p w:rsidR="00A3485D" w:rsidRPr="003F0291" w:rsidRDefault="00A3485D" w:rsidP="00A3485D">
      <w:pPr>
        <w:ind w:left="1560" w:right="850"/>
        <w:jc w:val="center"/>
        <w:rPr>
          <w:rFonts w:ascii="Edwardian Script ITC" w:hAnsi="Edwardian Script ITC"/>
          <w:sz w:val="52"/>
          <w:szCs w:val="52"/>
        </w:rPr>
      </w:pPr>
      <w:r w:rsidRPr="003F0291">
        <w:rPr>
          <w:rFonts w:ascii="Monotype Corsiva" w:hAnsi="Monotype Corsiva"/>
          <w:b/>
          <w:bCs/>
          <w:color w:val="00B050"/>
          <w:sz w:val="52"/>
          <w:szCs w:val="52"/>
        </w:rPr>
        <w:t>Консультация</w:t>
      </w:r>
      <w:r w:rsidRPr="003F0291">
        <w:rPr>
          <w:rFonts w:ascii="Edwardian Script ITC" w:hAnsi="Edwardian Script ITC"/>
          <w:b/>
          <w:bCs/>
          <w:color w:val="00B050"/>
          <w:sz w:val="52"/>
          <w:szCs w:val="52"/>
        </w:rPr>
        <w:t xml:space="preserve"> </w:t>
      </w:r>
      <w:r w:rsidRPr="003F0291">
        <w:rPr>
          <w:rFonts w:ascii="Monotype Corsiva" w:hAnsi="Monotype Corsiva"/>
          <w:b/>
          <w:bCs/>
          <w:color w:val="00B050"/>
          <w:sz w:val="52"/>
          <w:szCs w:val="52"/>
        </w:rPr>
        <w:t>для</w:t>
      </w:r>
      <w:r w:rsidRPr="003F0291">
        <w:rPr>
          <w:rFonts w:ascii="Edwardian Script ITC" w:hAnsi="Edwardian Script ITC"/>
          <w:b/>
          <w:bCs/>
          <w:color w:val="00B050"/>
          <w:sz w:val="52"/>
          <w:szCs w:val="52"/>
        </w:rPr>
        <w:t xml:space="preserve"> </w:t>
      </w:r>
      <w:r w:rsidRPr="003F0291">
        <w:rPr>
          <w:rFonts w:ascii="Monotype Corsiva" w:hAnsi="Monotype Corsiva"/>
          <w:b/>
          <w:bCs/>
          <w:color w:val="00B050"/>
          <w:sz w:val="52"/>
          <w:szCs w:val="52"/>
        </w:rPr>
        <w:t>родителей</w:t>
      </w:r>
      <w:r w:rsidRPr="003F0291">
        <w:rPr>
          <w:rFonts w:ascii="Edwardian Script ITC" w:hAnsi="Edwardian Script ITC"/>
          <w:b/>
          <w:bCs/>
          <w:color w:val="00B050"/>
          <w:sz w:val="52"/>
          <w:szCs w:val="52"/>
        </w:rPr>
        <w:t xml:space="preserve">!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3F0291">
        <w:rPr>
          <w:rFonts w:ascii="Monotype Corsiva" w:hAnsi="Monotype Corsiva"/>
          <w:b/>
          <w:bCs/>
          <w:color w:val="00B050"/>
          <w:sz w:val="52"/>
          <w:szCs w:val="52"/>
        </w:rPr>
        <w:t>Хотите</w:t>
      </w:r>
      <w:r w:rsidRPr="003F0291">
        <w:rPr>
          <w:rFonts w:ascii="Edwardian Script ITC" w:hAnsi="Edwardian Script ITC"/>
          <w:b/>
          <w:bCs/>
          <w:color w:val="00B050"/>
          <w:sz w:val="52"/>
          <w:szCs w:val="52"/>
        </w:rPr>
        <w:t xml:space="preserve"> </w:t>
      </w:r>
      <w:r w:rsidRPr="003F0291">
        <w:rPr>
          <w:rFonts w:ascii="Monotype Corsiva" w:hAnsi="Monotype Corsiva"/>
          <w:b/>
          <w:bCs/>
          <w:color w:val="00B050"/>
          <w:sz w:val="52"/>
          <w:szCs w:val="52"/>
        </w:rPr>
        <w:t>вырастить</w:t>
      </w:r>
      <w:r w:rsidRPr="003F0291">
        <w:rPr>
          <w:rFonts w:ascii="Edwardian Script ITC" w:hAnsi="Edwardian Script ITC"/>
          <w:b/>
          <w:bCs/>
          <w:color w:val="00B050"/>
          <w:sz w:val="52"/>
          <w:szCs w:val="52"/>
        </w:rPr>
        <w:t xml:space="preserve"> </w:t>
      </w:r>
      <w:r w:rsidRPr="003F0291">
        <w:rPr>
          <w:rFonts w:ascii="Monotype Corsiva" w:hAnsi="Monotype Corsiva"/>
          <w:b/>
          <w:bCs/>
          <w:color w:val="00B050"/>
          <w:sz w:val="52"/>
          <w:szCs w:val="52"/>
        </w:rPr>
        <w:t>талант</w:t>
      </w:r>
      <w:r w:rsidRPr="003F0291">
        <w:rPr>
          <w:rFonts w:ascii="Edwardian Script ITC" w:hAnsi="Edwardian Script ITC"/>
          <w:b/>
          <w:bCs/>
          <w:color w:val="00B050"/>
          <w:sz w:val="52"/>
          <w:szCs w:val="52"/>
        </w:rPr>
        <w:t>?»</w:t>
      </w:r>
    </w:p>
    <w:p w:rsidR="00721918" w:rsidRPr="00721918" w:rsidRDefault="00A3485D" w:rsidP="00721918">
      <w:pPr>
        <w:ind w:left="1560" w:right="1416"/>
        <w:rPr>
          <w:sz w:val="32"/>
          <w:szCs w:val="32"/>
        </w:rPr>
      </w:pPr>
      <w:r>
        <w:rPr>
          <w:szCs w:val="28"/>
        </w:rPr>
        <w:t xml:space="preserve">                                                                                                                                                               </w:t>
      </w:r>
      <w:r w:rsidR="00721918">
        <w:rPr>
          <w:szCs w:val="28"/>
        </w:rPr>
        <w:t xml:space="preserve">                     </w:t>
      </w:r>
      <w:r w:rsidRPr="00721918">
        <w:rPr>
          <w:sz w:val="32"/>
          <w:szCs w:val="32"/>
        </w:rPr>
        <w:t xml:space="preserve">Часто мы определяем круг интересов детей, исходя из </w:t>
      </w:r>
      <w:r w:rsidRPr="00721918">
        <w:rPr>
          <w:b/>
          <w:bCs/>
          <w:sz w:val="32"/>
          <w:szCs w:val="32"/>
        </w:rPr>
        <w:t>наших</w:t>
      </w:r>
      <w:r w:rsidRPr="00721918">
        <w:rPr>
          <w:sz w:val="32"/>
          <w:szCs w:val="32"/>
        </w:rPr>
        <w:t xml:space="preserve"> установок, представлений о полезности и даже страхов. Тогда в ответ на восклицание: «Мама! Я хочу рисовать!» – ребенок слышит: «Ты девочка! Ты должна танцевать!» </w:t>
      </w:r>
    </w:p>
    <w:p w:rsidR="00721918" w:rsidRPr="00721918" w:rsidRDefault="00A3485D" w:rsidP="00721918">
      <w:pPr>
        <w:ind w:left="1560" w:right="1416"/>
        <w:rPr>
          <w:sz w:val="32"/>
          <w:szCs w:val="32"/>
        </w:rPr>
      </w:pPr>
      <w:r w:rsidRPr="00721918">
        <w:rPr>
          <w:color w:val="4F81BD" w:themeColor="accent1"/>
          <w:sz w:val="32"/>
          <w:szCs w:val="32"/>
          <w:u w:val="single"/>
        </w:rPr>
        <w:t>Обычно наши представления о том, кому и чем нужно заняться, отражают больше наши собственные мечты или разочарования</w:t>
      </w:r>
      <w:r w:rsidRPr="00721918">
        <w:rPr>
          <w:color w:val="4F81BD" w:themeColor="accent1"/>
          <w:sz w:val="32"/>
          <w:szCs w:val="32"/>
        </w:rPr>
        <w:t xml:space="preserve"> </w:t>
      </w:r>
      <w:r w:rsidRPr="00721918">
        <w:rPr>
          <w:color w:val="4F81BD" w:themeColor="accent1"/>
          <w:sz w:val="32"/>
          <w:szCs w:val="32"/>
          <w:u w:val="single"/>
        </w:rPr>
        <w:t>и мало соответствуют реальной ситуации и индивидуальности малыша</w:t>
      </w:r>
      <w:r w:rsidRPr="00721918">
        <w:rPr>
          <w:color w:val="4F81BD" w:themeColor="accent1"/>
          <w:sz w:val="32"/>
          <w:szCs w:val="32"/>
        </w:rPr>
        <w:t xml:space="preserve">. </w:t>
      </w:r>
      <w:r w:rsidRPr="00721918">
        <w:rPr>
          <w:sz w:val="32"/>
          <w:szCs w:val="32"/>
        </w:rPr>
        <w:t xml:space="preserve">     </w:t>
      </w:r>
    </w:p>
    <w:p w:rsidR="00A3485D" w:rsidRPr="00721918" w:rsidRDefault="00A3485D" w:rsidP="00721918">
      <w:pPr>
        <w:ind w:left="1560" w:right="1416"/>
        <w:rPr>
          <w:sz w:val="32"/>
          <w:szCs w:val="32"/>
        </w:rPr>
      </w:pPr>
      <w:r w:rsidRPr="00721918">
        <w:rPr>
          <w:sz w:val="32"/>
          <w:szCs w:val="32"/>
        </w:rPr>
        <w:t xml:space="preserve"> Как показывает жизнь, самый лучший тест на определение способностей и подходящего возраста для начала их реализации — это наша чуткость к детям, умение слышать их и наблюдать за ними. </w:t>
      </w:r>
      <w:r w:rsidRPr="00721918">
        <w:rPr>
          <w:b/>
          <w:bCs/>
          <w:color w:val="004E9A"/>
          <w:sz w:val="32"/>
          <w:szCs w:val="32"/>
        </w:rPr>
        <w:t>Дети любят именно то, к чему они способны.</w:t>
      </w:r>
      <w:r w:rsidRPr="00721918">
        <w:rPr>
          <w:color w:val="004E9A"/>
          <w:sz w:val="32"/>
          <w:szCs w:val="32"/>
        </w:rPr>
        <w:t xml:space="preserve"> </w:t>
      </w:r>
      <w:r w:rsidRPr="00721918">
        <w:rPr>
          <w:i/>
          <w:iCs/>
          <w:color w:val="EE0000"/>
          <w:sz w:val="32"/>
          <w:szCs w:val="32"/>
        </w:rPr>
        <w:t>Так что просто обратите внимание, чем занят ваш ребенок, когда он играет и отдыхает.</w:t>
      </w:r>
      <w:r w:rsidRPr="00721918">
        <w:rPr>
          <w:color w:val="EE0000"/>
          <w:sz w:val="32"/>
          <w:szCs w:val="32"/>
        </w:rPr>
        <w:t xml:space="preserve"> </w:t>
      </w:r>
      <w:r w:rsidRPr="00721918">
        <w:rPr>
          <w:sz w:val="32"/>
          <w:szCs w:val="32"/>
        </w:rPr>
        <w:t>Он соревнуется с друзьями во дворе? Берется за кисточку и часами смешивает краски? Повторяет фразы из мультиков на иностранном языке? Если ваша девочка целый день танцует на цыпочках, уроки танцев будут лучше и для ее здоровья, и для настроения, и для социальных достижений, чем сидение за шахматной доской. А если ваш сынишка тянется к иностранным языкам, не надо убеждать его, что мальчикам нужно играть в футбол.</w:t>
      </w:r>
      <w:r w:rsidR="00721918">
        <w:rPr>
          <w:sz w:val="32"/>
          <w:szCs w:val="32"/>
        </w:rPr>
        <w:t xml:space="preserve"> </w:t>
      </w:r>
      <w:r w:rsidRPr="00721918">
        <w:rPr>
          <w:sz w:val="32"/>
          <w:szCs w:val="32"/>
        </w:rPr>
        <w:t>Мы должны учитывать, что дети могут стремиться к какому-то искусству или спорту не только для реализации способностей, но и из-за потребностей роста личности. Ребенок может подсознательно чувствовать, что ему полезно и что необходимо. Если ему хочется плавать или лепить, значит, это именно то, что сейчас нужно для его здоровья, интеллекта, эмоций или формирования внутренне</w:t>
      </w:r>
      <w:r w:rsidR="00721918">
        <w:rPr>
          <w:sz w:val="32"/>
          <w:szCs w:val="32"/>
        </w:rPr>
        <w:t>го мира.</w:t>
      </w:r>
      <w:r w:rsidR="00721918" w:rsidRPr="00721918">
        <w:rPr>
          <w:sz w:val="32"/>
          <w:szCs w:val="32"/>
        </w:rPr>
        <w:t xml:space="preserve"> К</w:t>
      </w:r>
      <w:r w:rsidRPr="00721918">
        <w:rPr>
          <w:sz w:val="32"/>
          <w:szCs w:val="32"/>
        </w:rPr>
        <w:t>то-то может воскликнуть: «Зачем же лишать человека детства какими-то занятиями?»</w:t>
      </w:r>
    </w:p>
    <w:p w:rsidR="00A3485D" w:rsidRDefault="00A3485D" w:rsidP="00A3485D">
      <w:pPr>
        <w:jc w:val="center"/>
        <w:rPr>
          <w:color w:val="EE0000"/>
          <w:sz w:val="40"/>
          <w:szCs w:val="40"/>
        </w:rPr>
      </w:pPr>
      <w:r>
        <w:rPr>
          <w:color w:val="EE0000"/>
          <w:sz w:val="40"/>
          <w:szCs w:val="40"/>
        </w:rPr>
        <w:t xml:space="preserve">                                                                                                                                                                                                </w:t>
      </w:r>
    </w:p>
    <w:p w:rsidR="00A3485D" w:rsidRPr="00140827" w:rsidRDefault="00A3485D" w:rsidP="00A3485D">
      <w:pPr>
        <w:jc w:val="center"/>
        <w:rPr>
          <w:color w:val="EE0000"/>
          <w:sz w:val="40"/>
          <w:szCs w:val="40"/>
        </w:rPr>
      </w:pPr>
    </w:p>
    <w:p w:rsidR="00A3485D" w:rsidRDefault="00A3485D" w:rsidP="00A3485D">
      <w:pPr>
        <w:jc w:val="center"/>
        <w:rPr>
          <w:b/>
          <w:bCs/>
          <w:color w:val="00B050"/>
          <w:sz w:val="56"/>
          <w:szCs w:val="56"/>
        </w:rPr>
      </w:pPr>
    </w:p>
    <w:p w:rsidR="00A3485D" w:rsidRDefault="00A3485D" w:rsidP="00A3485D">
      <w:pPr>
        <w:jc w:val="center"/>
        <w:rPr>
          <w:b/>
          <w:bCs/>
          <w:color w:val="00B050"/>
          <w:sz w:val="56"/>
          <w:szCs w:val="56"/>
        </w:rPr>
      </w:pPr>
    </w:p>
    <w:p w:rsidR="00A3485D" w:rsidRDefault="00A3485D" w:rsidP="00A3485D">
      <w:pPr>
        <w:jc w:val="center"/>
        <w:rPr>
          <w:b/>
          <w:bCs/>
          <w:color w:val="00B050"/>
          <w:sz w:val="56"/>
          <w:szCs w:val="56"/>
        </w:rPr>
      </w:pPr>
    </w:p>
    <w:p w:rsidR="00A3485D" w:rsidRDefault="00A3485D" w:rsidP="00A3485D">
      <w:pPr>
        <w:jc w:val="center"/>
        <w:rPr>
          <w:b/>
          <w:bCs/>
          <w:color w:val="00B050"/>
          <w:sz w:val="56"/>
          <w:szCs w:val="56"/>
        </w:rPr>
      </w:pPr>
    </w:p>
    <w:p w:rsidR="00A3485D" w:rsidRDefault="00A3485D" w:rsidP="00A3485D">
      <w:pPr>
        <w:jc w:val="center"/>
        <w:rPr>
          <w:b/>
          <w:bCs/>
          <w:color w:val="00B050"/>
          <w:sz w:val="56"/>
          <w:szCs w:val="56"/>
        </w:rPr>
      </w:pPr>
    </w:p>
    <w:p w:rsidR="00A3485D" w:rsidRPr="00A3485D" w:rsidRDefault="00A3485D" w:rsidP="00A3485D">
      <w:pPr>
        <w:rPr>
          <w:b/>
          <w:bCs/>
          <w:color w:val="00B050"/>
          <w:sz w:val="36"/>
          <w:szCs w:val="36"/>
        </w:rPr>
      </w:pPr>
      <w:r>
        <w:rPr>
          <w:b/>
          <w:bCs/>
          <w:color w:val="00B050"/>
          <w:sz w:val="36"/>
          <w:szCs w:val="36"/>
        </w:rPr>
        <w:t xml:space="preserve">                 </w:t>
      </w:r>
    </w:p>
    <w:p w:rsidR="00337660" w:rsidRDefault="00337660"/>
    <w:sectPr w:rsidR="00337660" w:rsidSect="00A3485D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485D"/>
    <w:rsid w:val="0015667F"/>
    <w:rsid w:val="00337660"/>
    <w:rsid w:val="003F0291"/>
    <w:rsid w:val="00721918"/>
    <w:rsid w:val="00A3485D"/>
    <w:rsid w:val="00A747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85D"/>
    <w:pPr>
      <w:spacing w:after="160" w:line="259" w:lineRule="auto"/>
    </w:pPr>
    <w:rPr>
      <w:rFonts w:ascii="Times New Roman" w:hAnsi="Times New Roman"/>
      <w:kern w:val="2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48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48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2026-04-04T14:35:00Z</cp:lastPrinted>
  <dcterms:created xsi:type="dcterms:W3CDTF">2026-04-04T11:12:00Z</dcterms:created>
  <dcterms:modified xsi:type="dcterms:W3CDTF">2026-04-04T14:38:00Z</dcterms:modified>
</cp:coreProperties>
</file>