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994" w:rsidRDefault="00CA6994" w:rsidP="00CA6994">
      <w:pPr>
        <w:ind w:left="1701" w:right="850"/>
        <w:jc w:val="both"/>
        <w:rPr>
          <w:sz w:val="32"/>
          <w:szCs w:val="32"/>
        </w:rPr>
      </w:pPr>
      <w:r>
        <w:rPr>
          <w:noProof/>
          <w:sz w:val="32"/>
          <w:szCs w:val="32"/>
          <w:lang w:eastAsia="ru-RU"/>
        </w:rPr>
        <w:drawing>
          <wp:anchor distT="0" distB="0" distL="114300" distR="114300" simplePos="0" relativeHeight="251658240" behindDoc="1" locked="0" layoutInCell="1" allowOverlap="1">
            <wp:simplePos x="0" y="0"/>
            <wp:positionH relativeFrom="column">
              <wp:posOffset>-28575</wp:posOffset>
            </wp:positionH>
            <wp:positionV relativeFrom="paragraph">
              <wp:posOffset>0</wp:posOffset>
            </wp:positionV>
            <wp:extent cx="7572375" cy="10706100"/>
            <wp:effectExtent l="19050" t="0" r="9525" b="0"/>
            <wp:wrapNone/>
            <wp:docPr id="1" name="Рисунок 1" descr="C:\Users\USer\Desktop\2 младшая груупа 2025-26\на конкурс по вов\мини музей ВОВ\пасха\phpYG8Bq5_Konsultaciya-dlya-roditelej-Igrushki_html_1fbfab4c3e4c2b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 младшая груупа 2025-26\на конкурс по вов\мини музей ВОВ\пасха\phpYG8Bq5_Konsultaciya-dlya-roditelej-Igrushki_html_1fbfab4c3e4c2b23.png"/>
                    <pic:cNvPicPr>
                      <a:picLocks noChangeAspect="1" noChangeArrowheads="1"/>
                    </pic:cNvPicPr>
                  </pic:nvPicPr>
                  <pic:blipFill>
                    <a:blip r:embed="rId5" cstate="print"/>
                    <a:srcRect/>
                    <a:stretch>
                      <a:fillRect/>
                    </a:stretch>
                  </pic:blipFill>
                  <pic:spPr bwMode="auto">
                    <a:xfrm>
                      <a:off x="0" y="0"/>
                      <a:ext cx="7572375" cy="10706100"/>
                    </a:xfrm>
                    <a:prstGeom prst="rect">
                      <a:avLst/>
                    </a:prstGeom>
                    <a:noFill/>
                    <a:ln w="9525">
                      <a:noFill/>
                      <a:miter lim="800000"/>
                      <a:headEnd/>
                      <a:tailEnd/>
                    </a:ln>
                  </pic:spPr>
                </pic:pic>
              </a:graphicData>
            </a:graphic>
          </wp:anchor>
        </w:drawing>
      </w:r>
      <w:r>
        <w:rPr>
          <w:sz w:val="32"/>
          <w:szCs w:val="32"/>
        </w:rPr>
        <w:t xml:space="preserve">                                                                                                                                                                            </w:t>
      </w:r>
    </w:p>
    <w:p w:rsidR="00CA6994" w:rsidRDefault="00CA6994" w:rsidP="00CA6994">
      <w:pPr>
        <w:ind w:left="1701" w:right="850"/>
        <w:jc w:val="both"/>
        <w:rPr>
          <w:sz w:val="32"/>
          <w:szCs w:val="32"/>
        </w:rPr>
      </w:pPr>
    </w:p>
    <w:p w:rsidR="00CA6994" w:rsidRDefault="00CA6994" w:rsidP="00CA6994">
      <w:pPr>
        <w:ind w:left="1701" w:right="850"/>
        <w:jc w:val="both"/>
        <w:rPr>
          <w:sz w:val="32"/>
          <w:szCs w:val="32"/>
        </w:rPr>
      </w:pPr>
    </w:p>
    <w:p w:rsidR="000F4456" w:rsidRDefault="000F4456" w:rsidP="00CA6994">
      <w:pPr>
        <w:ind w:left="1701" w:right="1416"/>
        <w:jc w:val="both"/>
        <w:rPr>
          <w:sz w:val="32"/>
          <w:szCs w:val="32"/>
        </w:rPr>
      </w:pPr>
    </w:p>
    <w:p w:rsidR="00CA6994" w:rsidRPr="00CA6994" w:rsidRDefault="00CA6994" w:rsidP="00CA6994">
      <w:pPr>
        <w:ind w:left="1701" w:right="1416"/>
        <w:jc w:val="both"/>
        <w:rPr>
          <w:sz w:val="32"/>
          <w:szCs w:val="32"/>
        </w:rPr>
      </w:pPr>
      <w:r w:rsidRPr="00CA6994">
        <w:rPr>
          <w:sz w:val="32"/>
          <w:szCs w:val="32"/>
        </w:rPr>
        <w:t xml:space="preserve">Но </w:t>
      </w:r>
      <w:r w:rsidRPr="00CA6994">
        <w:rPr>
          <w:b/>
          <w:bCs/>
          <w:sz w:val="32"/>
          <w:szCs w:val="32"/>
        </w:rPr>
        <w:t>«забирают»</w:t>
      </w:r>
      <w:r w:rsidRPr="00CA6994">
        <w:rPr>
          <w:sz w:val="32"/>
          <w:szCs w:val="32"/>
        </w:rPr>
        <w:t xml:space="preserve"> и </w:t>
      </w:r>
      <w:r w:rsidRPr="00CA6994">
        <w:rPr>
          <w:b/>
          <w:bCs/>
          <w:sz w:val="32"/>
          <w:szCs w:val="32"/>
        </w:rPr>
        <w:t>«портят» детство</w:t>
      </w:r>
      <w:r w:rsidRPr="00CA6994">
        <w:rPr>
          <w:sz w:val="32"/>
          <w:szCs w:val="32"/>
        </w:rPr>
        <w:t xml:space="preserve"> не музыка, танцы и спорт, а </w:t>
      </w:r>
      <w:r w:rsidRPr="00CA6994">
        <w:rPr>
          <w:sz w:val="32"/>
          <w:szCs w:val="32"/>
          <w:u w:val="single"/>
        </w:rPr>
        <w:t>невнимание родных к потребностям ребенка</w:t>
      </w:r>
      <w:r w:rsidRPr="00CA6994">
        <w:rPr>
          <w:sz w:val="32"/>
          <w:szCs w:val="32"/>
        </w:rPr>
        <w:t xml:space="preserve">, использование его для решения собственных эмоциональных проблем и уход от общения с ним. Если вашей целью является гармоничное развитие малыша, вы ставите перед ним адекватные задачи, его окружают талантливые, увлеченные своим делом люди, то он ничего не теряет. Напротив, он находит бесценные дары для своей личности.  </w:t>
      </w:r>
    </w:p>
    <w:p w:rsidR="00CA6994" w:rsidRDefault="00CA6994" w:rsidP="00CA6994">
      <w:pPr>
        <w:pStyle w:val="a6"/>
        <w:ind w:left="1701" w:right="1416"/>
        <w:rPr>
          <w:sz w:val="32"/>
          <w:szCs w:val="32"/>
        </w:rPr>
      </w:pPr>
      <w:r w:rsidRPr="00CA6994">
        <w:rPr>
          <w:rFonts w:cs="Times New Roman"/>
          <w:sz w:val="32"/>
          <w:szCs w:val="32"/>
        </w:rPr>
        <w:t>С точки зрения современной психологии, одаренность рассматривается не как комплекс способностей, а как системное качество психики, развивающееся в течение всей</w:t>
      </w:r>
      <w:r w:rsidRPr="00CA6994">
        <w:rPr>
          <w:sz w:val="32"/>
          <w:szCs w:val="32"/>
        </w:rPr>
        <w:t xml:space="preserve"> жизни. Это не только высокие способности, но и определенная мотивация, воля и соответствующая система ценностей. Чтобы развить талант, надо найти хорошего педагога, который знает, по какой программе заниматься с ребенком. </w:t>
      </w:r>
    </w:p>
    <w:p w:rsidR="00CA6994" w:rsidRPr="00CA6994" w:rsidRDefault="00CA6994" w:rsidP="00CA6994">
      <w:pPr>
        <w:pStyle w:val="a6"/>
        <w:ind w:left="1701" w:right="1416"/>
        <w:rPr>
          <w:sz w:val="32"/>
          <w:szCs w:val="32"/>
        </w:rPr>
      </w:pPr>
      <w:r w:rsidRPr="00CA6994">
        <w:rPr>
          <w:sz w:val="32"/>
          <w:szCs w:val="32"/>
        </w:rPr>
        <w:t xml:space="preserve">В помощь родителям, один исследователь составил </w:t>
      </w:r>
      <w:r w:rsidRPr="00CA6994">
        <w:rPr>
          <w:color w:val="EE0000"/>
          <w:sz w:val="32"/>
          <w:szCs w:val="32"/>
        </w:rPr>
        <w:t>следующие рекомендации:</w:t>
      </w:r>
    </w:p>
    <w:p w:rsidR="00CA6994" w:rsidRPr="00CA6994" w:rsidRDefault="00CA6994" w:rsidP="00CA6994">
      <w:pPr>
        <w:pStyle w:val="a5"/>
        <w:numPr>
          <w:ilvl w:val="0"/>
          <w:numId w:val="1"/>
        </w:numPr>
        <w:ind w:left="1701" w:right="1558"/>
        <w:jc w:val="both"/>
        <w:rPr>
          <w:sz w:val="32"/>
          <w:szCs w:val="32"/>
        </w:rPr>
      </w:pPr>
      <w:r w:rsidRPr="00CA6994">
        <w:rPr>
          <w:sz w:val="32"/>
          <w:szCs w:val="32"/>
        </w:rPr>
        <w:t>отвечать на все вопросы детей насколько возможно терпеливо и честно;</w:t>
      </w:r>
    </w:p>
    <w:p w:rsidR="00CA6994" w:rsidRPr="00CA6994" w:rsidRDefault="00CA6994" w:rsidP="00CA6994">
      <w:pPr>
        <w:pStyle w:val="a5"/>
        <w:numPr>
          <w:ilvl w:val="0"/>
          <w:numId w:val="1"/>
        </w:numPr>
        <w:ind w:left="1701" w:right="1416"/>
        <w:jc w:val="both"/>
        <w:rPr>
          <w:sz w:val="32"/>
          <w:szCs w:val="32"/>
        </w:rPr>
      </w:pPr>
      <w:r w:rsidRPr="00CA6994">
        <w:rPr>
          <w:sz w:val="32"/>
          <w:szCs w:val="32"/>
        </w:rPr>
        <w:t>предоставить ребенку комнату или часть комнаты исключительно для его занятий, уделить особое внимание обустройству рабочего места;</w:t>
      </w:r>
    </w:p>
    <w:p w:rsidR="00CA6994" w:rsidRPr="00CA6994" w:rsidRDefault="00CA6994" w:rsidP="00CA6994">
      <w:pPr>
        <w:pStyle w:val="a5"/>
        <w:numPr>
          <w:ilvl w:val="0"/>
          <w:numId w:val="1"/>
        </w:numPr>
        <w:ind w:left="1701" w:right="1558"/>
        <w:jc w:val="both"/>
        <w:rPr>
          <w:sz w:val="32"/>
          <w:szCs w:val="32"/>
        </w:rPr>
      </w:pPr>
      <w:r w:rsidRPr="00CA6994">
        <w:rPr>
          <w:sz w:val="32"/>
          <w:szCs w:val="32"/>
        </w:rPr>
        <w:t>не ругать его за беспорядок в комнате или на столе, если это связано с творческим занятием и работа еще не закончена;</w:t>
      </w:r>
    </w:p>
    <w:p w:rsidR="00CA6994" w:rsidRPr="00CA6994" w:rsidRDefault="00CA6994" w:rsidP="00CA6994">
      <w:pPr>
        <w:pStyle w:val="a5"/>
        <w:numPr>
          <w:ilvl w:val="0"/>
          <w:numId w:val="1"/>
        </w:numPr>
        <w:ind w:left="1701" w:right="1558"/>
        <w:jc w:val="both"/>
        <w:rPr>
          <w:sz w:val="32"/>
          <w:szCs w:val="32"/>
        </w:rPr>
      </w:pPr>
      <w:r w:rsidRPr="00CA6994">
        <w:rPr>
          <w:sz w:val="32"/>
          <w:szCs w:val="32"/>
        </w:rPr>
        <w:t>каждый день находить время, чтобы побыть с ребенком наедине;</w:t>
      </w:r>
    </w:p>
    <w:p w:rsidR="00337660" w:rsidRPr="00CA6994" w:rsidRDefault="00337660">
      <w:pPr>
        <w:rPr>
          <w:sz w:val="36"/>
          <w:szCs w:val="36"/>
        </w:rPr>
      </w:pPr>
    </w:p>
    <w:sectPr w:rsidR="00337660" w:rsidRPr="00CA6994" w:rsidSect="00FE0C39">
      <w:pgSz w:w="11906" w:h="16838"/>
      <w:pgMar w:top="0" w:right="0" w:bottom="0" w:left="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02488"/>
    <w:multiLevelType w:val="hybridMultilevel"/>
    <w:tmpl w:val="448863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0C39"/>
    <w:rsid w:val="000F4456"/>
    <w:rsid w:val="00337660"/>
    <w:rsid w:val="00CA6994"/>
    <w:rsid w:val="00FE0C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994"/>
    <w:pPr>
      <w:spacing w:after="160" w:line="259" w:lineRule="auto"/>
    </w:pPr>
    <w:rPr>
      <w:rFonts w:ascii="Times New Roman" w:hAnsi="Times New Roman"/>
      <w:kern w:val="2"/>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0C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0C39"/>
    <w:rPr>
      <w:rFonts w:ascii="Tahoma" w:hAnsi="Tahoma" w:cs="Tahoma"/>
      <w:sz w:val="16"/>
      <w:szCs w:val="16"/>
    </w:rPr>
  </w:style>
  <w:style w:type="paragraph" w:styleId="a5">
    <w:name w:val="List Paragraph"/>
    <w:basedOn w:val="a"/>
    <w:uiPriority w:val="34"/>
    <w:qFormat/>
    <w:rsid w:val="00CA6994"/>
    <w:pPr>
      <w:ind w:left="720"/>
      <w:contextualSpacing/>
    </w:pPr>
  </w:style>
  <w:style w:type="paragraph" w:styleId="a6">
    <w:name w:val="No Spacing"/>
    <w:uiPriority w:val="1"/>
    <w:qFormat/>
    <w:rsid w:val="00CA6994"/>
    <w:pPr>
      <w:spacing w:after="0" w:line="240" w:lineRule="auto"/>
    </w:pPr>
    <w:rPr>
      <w:rFonts w:ascii="Times New Roman" w:hAnsi="Times New Roman"/>
      <w:kern w:val="2"/>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214</Words>
  <Characters>1222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2026-04-04T14:36:00Z</cp:lastPrinted>
  <dcterms:created xsi:type="dcterms:W3CDTF">2026-04-04T11:41:00Z</dcterms:created>
  <dcterms:modified xsi:type="dcterms:W3CDTF">2026-04-04T14:39:00Z</dcterms:modified>
</cp:coreProperties>
</file>