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0B1" w:rsidRDefault="005C758B" w:rsidP="008F44A7">
      <w:pPr>
        <w:rPr>
          <w:rFonts w:ascii="Times New Roman" w:hAnsi="Times New Roman" w:cs="Times New Roman"/>
          <w:sz w:val="28"/>
          <w:szCs w:val="28"/>
        </w:rPr>
      </w:pPr>
      <w:bookmarkStart w:id="0" w:name="_GoBack"/>
      <w:r>
        <w:rPr>
          <w:noProof/>
        </w:rPr>
        <w:drawing>
          <wp:anchor distT="0" distB="0" distL="114300" distR="114300" simplePos="0" relativeHeight="251659264" behindDoc="0" locked="0" layoutInCell="1" allowOverlap="1" wp14:anchorId="0D1CDB50" wp14:editId="27163114">
            <wp:simplePos x="0" y="0"/>
            <wp:positionH relativeFrom="margin">
              <wp:posOffset>-1179195</wp:posOffset>
            </wp:positionH>
            <wp:positionV relativeFrom="paragraph">
              <wp:posOffset>-727710</wp:posOffset>
            </wp:positionV>
            <wp:extent cx="7658100" cy="10690106"/>
            <wp:effectExtent l="0" t="0" r="0" b="0"/>
            <wp:wrapNone/>
            <wp:docPr id="1" name="Рисунок 1" descr="C:\Users\Lyaly\OneDrive\Рабочий стол\конспекты\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aly\OneDrive\Рабочий стол\конспекты\00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7661793" cy="1069526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A5559">
        <w:rPr>
          <w:rFonts w:ascii="Times New Roman" w:hAnsi="Times New Roman" w:cs="Times New Roman"/>
          <w:sz w:val="28"/>
          <w:szCs w:val="28"/>
        </w:rPr>
        <w:t xml:space="preserve"> </w:t>
      </w: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5C758B">
      <w:pPr>
        <w:pStyle w:val="a5"/>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5C758B" w:rsidRDefault="005C758B" w:rsidP="009740B1">
      <w:pPr>
        <w:rPr>
          <w:rFonts w:ascii="Times New Roman" w:hAnsi="Times New Roman" w:cs="Times New Roman"/>
          <w:sz w:val="28"/>
          <w:szCs w:val="28"/>
        </w:rPr>
      </w:pPr>
    </w:p>
    <w:p w:rsidR="009740B1" w:rsidRDefault="009740B1" w:rsidP="00310EC3">
      <w:pPr>
        <w:tabs>
          <w:tab w:val="left" w:pos="3636"/>
        </w:tabs>
        <w:rPr>
          <w:rFonts w:ascii="Times New Roman" w:hAnsi="Times New Roman" w:cs="Times New Roman"/>
          <w:sz w:val="28"/>
          <w:szCs w:val="28"/>
        </w:rPr>
      </w:pPr>
    </w:p>
    <w:p w:rsidR="005C758B" w:rsidRDefault="005C758B" w:rsidP="00310EC3">
      <w:pPr>
        <w:tabs>
          <w:tab w:val="left" w:pos="3636"/>
        </w:tabs>
        <w:rPr>
          <w:rFonts w:ascii="Times New Roman" w:hAnsi="Times New Roman" w:cs="Times New Roman"/>
          <w:sz w:val="28"/>
          <w:szCs w:val="28"/>
        </w:rPr>
      </w:pPr>
    </w:p>
    <w:p w:rsidR="006C3CD4" w:rsidRPr="006C3CD4" w:rsidRDefault="006C3CD4" w:rsidP="006C3CD4">
      <w:pPr>
        <w:rPr>
          <w:rFonts w:ascii="Times New Roman" w:hAnsi="Times New Roman" w:cs="Times New Roman"/>
          <w:sz w:val="28"/>
          <w:szCs w:val="28"/>
        </w:rPr>
      </w:pPr>
      <w:r>
        <w:rPr>
          <w:rFonts w:ascii="Times New Roman" w:hAnsi="Times New Roman" w:cs="Times New Roman"/>
          <w:sz w:val="28"/>
          <w:szCs w:val="28"/>
        </w:rPr>
        <w:t xml:space="preserve"> </w:t>
      </w:r>
      <w:r w:rsidR="00DC278E">
        <w:rPr>
          <w:rFonts w:ascii="Times New Roman" w:hAnsi="Times New Roman" w:cs="Times New Roman"/>
          <w:sz w:val="28"/>
          <w:szCs w:val="28"/>
        </w:rPr>
        <w:t xml:space="preserve"> </w:t>
      </w:r>
      <w:r w:rsidRPr="006C3CD4">
        <w:rPr>
          <w:rFonts w:ascii="Times New Roman" w:hAnsi="Times New Roman" w:cs="Times New Roman"/>
          <w:sz w:val="28"/>
          <w:szCs w:val="28"/>
        </w:rPr>
        <w:t>Эффективность деятельности, направленной на развитие дошкольника, во многом зависит от предметно-пространственной организации его жизни, развивающего потенциала игрушек и дидактических пособий и даже от того, как они расположены. Все, что окружает ребенка, формирует его психику, является источником его знаний и социального опыта. Поэтому чрезвычайную актуальность приобретает проблема создания условий, максимально способствующих наиболее полной реализации развития детей по всем психофизиологическим параметрам.</w:t>
      </w:r>
    </w:p>
    <w:p w:rsidR="006C3CD4" w:rsidRPr="006C3CD4" w:rsidRDefault="006C3CD4" w:rsidP="006C3CD4">
      <w:pPr>
        <w:rPr>
          <w:rFonts w:ascii="Times New Roman" w:hAnsi="Times New Roman" w:cs="Times New Roman"/>
          <w:sz w:val="28"/>
          <w:szCs w:val="28"/>
        </w:rPr>
      </w:pP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В настоящее время согласно требованиям Федерального государственного образовательного стандарта развивающая предметно-пространственная среда создается для развития индивидуальности каждого ребенка с учетом его возможностей, уровня активности и интересов. Для выполнения этой задачи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должна соответствовать индивидуальным, возрастным и гендерным особенностям воспитанников. Развивающая предметно-пространственная среда не только обеспечивает социально-коммуникативную, познавательную, речевую, художественно-эстетическую и физическую активность дошкольников, но и является основой для самостоятельной деятельности с учётом индивидуальных, а значит и гендерных, особенностей.</w:t>
      </w: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Мальчика и девочку нельзя воспитывать и обучать одинаково. Они по-разному воспринимают мир, по-разному смотрят и видят, слушают и слышат, по-разному говорят и молчат, чувствуют и переживают. Известный писатель и педагог Ж.Ж. Руссо говорил, что как нельзя считать один пол совершеннее другого, так и нельзя их уравнивать. Цели, методы и подходы воспитания мальчиков и девочек должны быть различными. Биологические половые различия несут с собой различные эмоциональные, познавательные и личностные характеристики. Отсюда и возникает необходимость дифференцированного подхода в воспитании мальчиков и девочек, учета этих особенностей при построении развивающей предметно-пространственной среды.</w:t>
      </w:r>
    </w:p>
    <w:p w:rsidR="006348A0" w:rsidRPr="006348A0" w:rsidRDefault="006348A0" w:rsidP="006348A0">
      <w:pPr>
        <w:rPr>
          <w:rFonts w:ascii="Times New Roman" w:hAnsi="Times New Roman" w:cs="Times New Roman"/>
          <w:sz w:val="28"/>
          <w:szCs w:val="28"/>
        </w:rPr>
      </w:pPr>
      <w:r w:rsidRPr="006348A0">
        <w:rPr>
          <w:rFonts w:ascii="Times New Roman" w:hAnsi="Times New Roman" w:cs="Times New Roman"/>
          <w:sz w:val="28"/>
          <w:szCs w:val="28"/>
        </w:rPr>
        <w:t>Успешность гендерной социализации мальчиков и девочек дошкольного возраста, должна основываться на ряде факторов:</w:t>
      </w:r>
    </w:p>
    <w:p w:rsidR="006348A0" w:rsidRPr="006348A0" w:rsidRDefault="006348A0" w:rsidP="006348A0">
      <w:pPr>
        <w:rPr>
          <w:rFonts w:ascii="Times New Roman" w:hAnsi="Times New Roman" w:cs="Times New Roman"/>
          <w:sz w:val="28"/>
          <w:szCs w:val="28"/>
        </w:rPr>
      </w:pPr>
      <w:r w:rsidRPr="006348A0">
        <w:rPr>
          <w:rFonts w:ascii="Times New Roman" w:hAnsi="Times New Roman" w:cs="Times New Roman"/>
          <w:sz w:val="28"/>
          <w:szCs w:val="28"/>
        </w:rPr>
        <w:t>• содержание среды должно быть построено в соответствии с основными элементами социальной культуры;</w:t>
      </w:r>
    </w:p>
    <w:p w:rsidR="006348A0" w:rsidRPr="006348A0" w:rsidRDefault="006348A0" w:rsidP="006348A0">
      <w:pPr>
        <w:rPr>
          <w:rFonts w:ascii="Times New Roman" w:hAnsi="Times New Roman" w:cs="Times New Roman"/>
          <w:sz w:val="28"/>
          <w:szCs w:val="28"/>
        </w:rPr>
      </w:pPr>
      <w:r w:rsidRPr="006348A0">
        <w:rPr>
          <w:rFonts w:ascii="Times New Roman" w:hAnsi="Times New Roman" w:cs="Times New Roman"/>
          <w:sz w:val="28"/>
          <w:szCs w:val="28"/>
        </w:rPr>
        <w:lastRenderedPageBreak/>
        <w:t>• ее основные объекты должны быть включены в разные виды деятельности (познавательную, игровую, речевую, коммуникативную, двигательную, учебную и др.);</w:t>
      </w:r>
    </w:p>
    <w:p w:rsidR="006348A0" w:rsidRPr="006348A0" w:rsidRDefault="006348A0" w:rsidP="006348A0">
      <w:pPr>
        <w:rPr>
          <w:rFonts w:ascii="Times New Roman" w:hAnsi="Times New Roman" w:cs="Times New Roman"/>
          <w:sz w:val="28"/>
          <w:szCs w:val="28"/>
        </w:rPr>
      </w:pPr>
      <w:r w:rsidRPr="006348A0">
        <w:rPr>
          <w:rFonts w:ascii="Times New Roman" w:hAnsi="Times New Roman" w:cs="Times New Roman"/>
          <w:sz w:val="28"/>
          <w:szCs w:val="28"/>
        </w:rPr>
        <w:t>• учитываются как возрастные, так и социально-психологические особенности ребенка; (обеспечивается оптимальный баланс совместной и самостоятельной деятельности детей);</w:t>
      </w:r>
    </w:p>
    <w:p w:rsidR="006C3CD4" w:rsidRPr="006C3CD4" w:rsidRDefault="006348A0" w:rsidP="006348A0">
      <w:pPr>
        <w:rPr>
          <w:rFonts w:ascii="Times New Roman" w:hAnsi="Times New Roman" w:cs="Times New Roman"/>
          <w:sz w:val="28"/>
          <w:szCs w:val="28"/>
        </w:rPr>
      </w:pPr>
      <w:r w:rsidRPr="006348A0">
        <w:rPr>
          <w:rFonts w:ascii="Times New Roman" w:hAnsi="Times New Roman" w:cs="Times New Roman"/>
          <w:sz w:val="28"/>
          <w:szCs w:val="28"/>
        </w:rPr>
        <w:t>• учитывается возрастная и гендерная адресность оборудования и материалов.</w:t>
      </w: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Отмечается более ранее созревание девочек. У девочек лучше развиты вербальные способности, они более дружелюбны и контактны. В дошкольном и младшем школьном возрасте девочки в речевом плане превосходят мальчиков. Рисунки девочек и ярче, и с большим количеством мелких деталей, и они всегда рисуют существительные. Девочки предпочитают собираться маленькими группами, в их играх меньше агрессивности, больше соучастия, там чаще ведутся доверительные беседы и имитируются взаимоотношения взрослых. Игры девочек чаще опираются на ближнее зрение: девочки раскладывают перед собой свои богатства — куклы, тряпочки, бусинки, пуговички – и играют на ограниченном пространстве, им достаточно маленького уголка. У девочек уже в раннем возрасте проявляется «инстинкт материнства», выражающийся в интересе к другим малышам, в играх, в заботливом отношении к куклам. Их внимание привлекает прежде всего человек, его взаимоотношения с другими людьми. Чем они становятся старше, тем сильнее возрастает их интерес к внутреннему миру человека, его переживаниям, поведению. Для девочек характерно также проявление преимущественного интереса к тому, что их непосредственно окружает (обстановка, утварь, одежда и т. п.). Девочки, как правило, прилежнее и исполнительнее по сравнению с мальчиками, более аккуратны, бережливы, добросовестны. Им в большей мере свойственна склонность проявлять заботу о других, ухаживать, а также поучать, критиковать. Повышенная эмоциональность представительниц женского пола нередко является причиной их недостаточной объективности. Восприимчивость женской психики выше, чем мужской, девочки более обидчивы, самолюбивы, они острее реагируют как на поощрения, так и на порицания. У девочек сильнее развито непроизвольное внимание, их больше привлекает конкретная наглядность. Они легче поддаются внушению, быстрее приспосабливаются к новой обстановке, адаптируются.</w:t>
      </w:r>
    </w:p>
    <w:p w:rsidR="006C3CD4" w:rsidRPr="006C3CD4" w:rsidRDefault="006C3CD4" w:rsidP="006C3CD4">
      <w:pPr>
        <w:rPr>
          <w:rFonts w:ascii="Times New Roman" w:hAnsi="Times New Roman" w:cs="Times New Roman"/>
          <w:sz w:val="28"/>
          <w:szCs w:val="28"/>
        </w:rPr>
      </w:pP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 xml:space="preserve">Все это необходимо учитывать при построении развивающей предметно-пространственной среды. Рекомендуется подбирать приемы взаимодействия </w:t>
      </w:r>
      <w:r w:rsidRPr="006C3CD4">
        <w:rPr>
          <w:rFonts w:ascii="Times New Roman" w:hAnsi="Times New Roman" w:cs="Times New Roman"/>
          <w:sz w:val="28"/>
          <w:szCs w:val="28"/>
        </w:rPr>
        <w:lastRenderedPageBreak/>
        <w:t>с ориентацией на слуховой канал восприятия, предлагать групповые формы деятельности, совместные игры, трудовые поручения. Для девочек необходимо иметь в группе мини-уголки, в кукольных уголках можно обсудить вместе с девочками наиболее удобный вариант расстановки мебели. Девочкам можно чаще предлагать игры с мелкими предметами, рисование, также им можно предлагать повторение типовых заданий. Девочек обязательно нужно хвалить и давать оценку, окрашенную эмоционально.</w:t>
      </w:r>
    </w:p>
    <w:p w:rsidR="006C3CD4" w:rsidRPr="006C3CD4" w:rsidRDefault="006C3CD4" w:rsidP="006C3CD4">
      <w:pPr>
        <w:rPr>
          <w:rFonts w:ascii="Times New Roman" w:hAnsi="Times New Roman" w:cs="Times New Roman"/>
          <w:sz w:val="28"/>
          <w:szCs w:val="28"/>
        </w:rPr>
      </w:pPr>
    </w:p>
    <w:p w:rsidR="000E3710" w:rsidRPr="000E3710" w:rsidRDefault="006C3CD4" w:rsidP="000E3710">
      <w:pPr>
        <w:rPr>
          <w:rFonts w:ascii="Times New Roman" w:hAnsi="Times New Roman" w:cs="Times New Roman"/>
          <w:sz w:val="28"/>
          <w:szCs w:val="28"/>
        </w:rPr>
      </w:pPr>
      <w:r w:rsidRPr="006C3CD4">
        <w:rPr>
          <w:rFonts w:ascii="Times New Roman" w:hAnsi="Times New Roman" w:cs="Times New Roman"/>
          <w:sz w:val="28"/>
          <w:szCs w:val="28"/>
        </w:rPr>
        <w:t xml:space="preserve">Для мальчиков характерны такие особенности, как хорошо развитое зрительное восприятие, развитые визуально-пространственные способности, хорошо выраженные математические способности, способности к поисковой деятельности. </w:t>
      </w:r>
      <w:r w:rsidR="000E3710">
        <w:rPr>
          <w:rFonts w:ascii="Times New Roman" w:hAnsi="Times New Roman" w:cs="Times New Roman"/>
          <w:sz w:val="28"/>
          <w:szCs w:val="28"/>
        </w:rPr>
        <w:t xml:space="preserve"> И</w:t>
      </w:r>
      <w:r w:rsidR="000E3710" w:rsidRPr="000E3710">
        <w:rPr>
          <w:rFonts w:ascii="Times New Roman" w:hAnsi="Times New Roman" w:cs="Times New Roman"/>
          <w:sz w:val="28"/>
          <w:szCs w:val="28"/>
        </w:rPr>
        <w:t>гры мальчиков рассчитаны на освоение территории, на исследование различных объектов. Они охватывает как горизонтальные, так и вертикальные пространства.</w:t>
      </w:r>
    </w:p>
    <w:p w:rsidR="006C3CD4" w:rsidRPr="006C3CD4" w:rsidRDefault="000E3710" w:rsidP="000E3710">
      <w:pPr>
        <w:rPr>
          <w:rFonts w:ascii="Times New Roman" w:hAnsi="Times New Roman" w:cs="Times New Roman"/>
          <w:sz w:val="28"/>
          <w:szCs w:val="28"/>
        </w:rPr>
      </w:pPr>
      <w:r>
        <w:rPr>
          <w:rFonts w:ascii="Times New Roman" w:hAnsi="Times New Roman" w:cs="Times New Roman"/>
          <w:sz w:val="28"/>
          <w:szCs w:val="28"/>
        </w:rPr>
        <w:t xml:space="preserve">Игры </w:t>
      </w:r>
      <w:r w:rsidRPr="000E3710">
        <w:rPr>
          <w:rFonts w:ascii="Times New Roman" w:hAnsi="Times New Roman" w:cs="Times New Roman"/>
          <w:sz w:val="28"/>
          <w:szCs w:val="28"/>
        </w:rPr>
        <w:t>более активные, энергичные чаще опираются на дальнее зрение: они бегают друг за другом, бросают предметы в цель, используя при этом все предоставленное им пространство. Если мы ограничиваем игровое пространство мальчиков, то они используют имеющуюся территорию по максимуму. Поэтому рекомендуется минимизировать пространство для девочек, а мальчикам предоставляют больше места для деятельности, учитывая при этом гендерное пространство группы.</w:t>
      </w:r>
      <w:r>
        <w:rPr>
          <w:rFonts w:ascii="Times New Roman" w:hAnsi="Times New Roman" w:cs="Times New Roman"/>
          <w:sz w:val="28"/>
          <w:szCs w:val="28"/>
        </w:rPr>
        <w:t xml:space="preserve"> </w:t>
      </w:r>
      <w:r w:rsidR="006C3CD4" w:rsidRPr="006C3CD4">
        <w:rPr>
          <w:rFonts w:ascii="Times New Roman" w:hAnsi="Times New Roman" w:cs="Times New Roman"/>
          <w:sz w:val="28"/>
          <w:szCs w:val="28"/>
        </w:rPr>
        <w:t xml:space="preserve">При этом, по сравнению с девочками, у мальчиков хуже развита мелкая моторика, меньше развиты вербальные способности, мальчики чаще проявляют неумение справляться с рутинными, монотонными заданиями. Кроме того, мальчикам присуща скрытая эмоциональность; стремление к лидерству, стремление к игре большими группами, агрессивность. Рекомендуется подбирать приемы взаимодействия с ориентацией на визуальный канал восприятия, предоставлять большее пространство для игр, желательно иметь игровое оборудование для лазания в горизонтальной и вертикальной плоскости, мальчикам нужно чаще предлагать индивидуальные задания, чаще хвалить за выполненное задание, для мальчиков необходимо создавать ситуации </w:t>
      </w:r>
      <w:proofErr w:type="spellStart"/>
      <w:r w:rsidR="006C3CD4" w:rsidRPr="006C3CD4">
        <w:rPr>
          <w:rFonts w:ascii="Times New Roman" w:hAnsi="Times New Roman" w:cs="Times New Roman"/>
          <w:sz w:val="28"/>
          <w:szCs w:val="28"/>
        </w:rPr>
        <w:t>соревновательности</w:t>
      </w:r>
      <w:proofErr w:type="spellEnd"/>
      <w:r w:rsidR="006C3CD4" w:rsidRPr="006C3CD4">
        <w:rPr>
          <w:rFonts w:ascii="Times New Roman" w:hAnsi="Times New Roman" w:cs="Times New Roman"/>
          <w:sz w:val="28"/>
          <w:szCs w:val="28"/>
        </w:rPr>
        <w:t>, где каждый смог бы стать лидером, победителем.</w:t>
      </w:r>
    </w:p>
    <w:p w:rsidR="006348A0" w:rsidRDefault="006348A0" w:rsidP="006C3CD4">
      <w:pPr>
        <w:rPr>
          <w:rFonts w:ascii="Times New Roman" w:hAnsi="Times New Roman" w:cs="Times New Roman"/>
          <w:sz w:val="28"/>
          <w:szCs w:val="28"/>
        </w:rPr>
      </w:pPr>
      <w:r w:rsidRPr="006348A0">
        <w:rPr>
          <w:rFonts w:ascii="Times New Roman" w:hAnsi="Times New Roman" w:cs="Times New Roman"/>
          <w:sz w:val="28"/>
          <w:szCs w:val="28"/>
        </w:rPr>
        <w:t xml:space="preserve">Гендерная социализация ребенка предполагает усвоение и воспроизведение гендерных ролей и культуры взаимоотношения полов. Зонирование пространства группы для девочек и мальчиков не говорит о том, что они играют отдельно. Необходимо стремиться организовать среду так, чтобы мальчики и девочки взаимодействовали друг с другом, учились выстраивать взаимоотношения, так например: в уголке сюжетно-ролевых игр в игре «Семья», мальчик, усваивая роль папы, взаимодействует с девочкой, которая выполняет роль мамы (дочери). В игровом пространстве девочек у мальчиков </w:t>
      </w:r>
      <w:r w:rsidRPr="006348A0">
        <w:rPr>
          <w:rFonts w:ascii="Times New Roman" w:hAnsi="Times New Roman" w:cs="Times New Roman"/>
          <w:sz w:val="28"/>
          <w:szCs w:val="28"/>
        </w:rPr>
        <w:lastRenderedPageBreak/>
        <w:t>имеется чемодан с инструментами, а в зоне игр мальчиков девочки используют сумочку доктора и оказывают «медицинскую помощь» мальчикам.</w:t>
      </w:r>
    </w:p>
    <w:p w:rsidR="006348A0" w:rsidRDefault="006348A0" w:rsidP="006C3CD4">
      <w:pPr>
        <w:rPr>
          <w:rFonts w:ascii="Times New Roman" w:hAnsi="Times New Roman" w:cs="Times New Roman"/>
          <w:sz w:val="28"/>
          <w:szCs w:val="28"/>
        </w:rPr>
      </w:pP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В настоящее время в детских садах часто встречается дисбаланс предметной среды в сторону преобладания «девчоночьих» материалов и пособий. Атрибуты для игр девочек ближе женщине – воспитателю. «Красивости» кукольной жизни радуют глаз в сравнении с техническими игрушками, конструкторами или наборами для игр, направленных на тренировку ловкости, меткости. К тому же материалы и оборудование для игр девочек создают ощущение безопасности в отличие от предметов, с которыми любят играть мальчики. Вместе с тем в процессе формирования гендерной идентичности очень велика роль детских игрушек. Традиционно игрушки и игры помогали девочкам практиковаться в тех видах деятельности, которые касаются подготовки к материнству и ведению домашнего хозяйства, развивали умение общаться и навыки сотрудничества. Игрушки и игры мальчиков побуждали их к изобретательству, преобразованию окружающего мира, помогали развивать навыки, которые позже лягут в основу пространственных интеллектуальных способностей, поощряли независимое, соревновательное и лидерское поведение.</w:t>
      </w:r>
    </w:p>
    <w:p w:rsidR="006C3CD4" w:rsidRPr="006C3CD4" w:rsidRDefault="006C3CD4" w:rsidP="006C3CD4">
      <w:pPr>
        <w:rPr>
          <w:rFonts w:ascii="Times New Roman" w:hAnsi="Times New Roman" w:cs="Times New Roman"/>
          <w:sz w:val="28"/>
          <w:szCs w:val="28"/>
        </w:rPr>
      </w:pPr>
      <w:r w:rsidRPr="006C3CD4">
        <w:rPr>
          <w:rFonts w:ascii="Times New Roman" w:hAnsi="Times New Roman" w:cs="Times New Roman"/>
          <w:sz w:val="28"/>
          <w:szCs w:val="28"/>
        </w:rPr>
        <w:t>Таким образом, чрезвычайно важно учитывать гендерные особенности детей и формировать гармоничную развивающую предметно-пространственную среду.</w:t>
      </w:r>
    </w:p>
    <w:p w:rsidR="006C3CD4" w:rsidRPr="006C3CD4" w:rsidRDefault="006C3CD4" w:rsidP="006C3CD4">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6C3CD4" w:rsidRDefault="006C3CD4" w:rsidP="008F44A7">
      <w:pPr>
        <w:rPr>
          <w:rFonts w:ascii="Times New Roman" w:hAnsi="Times New Roman" w:cs="Times New Roman"/>
          <w:sz w:val="28"/>
          <w:szCs w:val="28"/>
        </w:rPr>
      </w:pPr>
    </w:p>
    <w:p w:rsidR="00722C6E" w:rsidRPr="008F44A7" w:rsidRDefault="00722C6E" w:rsidP="008F44A7">
      <w:pPr>
        <w:rPr>
          <w:rFonts w:ascii="Times New Roman" w:hAnsi="Times New Roman" w:cs="Times New Roman"/>
          <w:sz w:val="28"/>
          <w:szCs w:val="28"/>
        </w:rPr>
      </w:pPr>
    </w:p>
    <w:sectPr w:rsidR="00722C6E" w:rsidRPr="008F44A7" w:rsidSect="00310EC3">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A7"/>
    <w:rsid w:val="000E3710"/>
    <w:rsid w:val="00310EC3"/>
    <w:rsid w:val="005C758B"/>
    <w:rsid w:val="006348A0"/>
    <w:rsid w:val="006C3CD4"/>
    <w:rsid w:val="00722C6E"/>
    <w:rsid w:val="008F44A7"/>
    <w:rsid w:val="00900FB4"/>
    <w:rsid w:val="009740B1"/>
    <w:rsid w:val="00AA5559"/>
    <w:rsid w:val="00B51AE5"/>
    <w:rsid w:val="00DB63A0"/>
    <w:rsid w:val="00DC2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23AD8-974D-471C-AEF7-B884CB99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7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3710"/>
    <w:rPr>
      <w:rFonts w:ascii="Segoe UI" w:hAnsi="Segoe UI" w:cs="Segoe UI"/>
      <w:sz w:val="18"/>
      <w:szCs w:val="18"/>
    </w:rPr>
  </w:style>
  <w:style w:type="paragraph" w:styleId="a5">
    <w:name w:val="Normal (Web)"/>
    <w:basedOn w:val="a"/>
    <w:uiPriority w:val="99"/>
    <w:semiHidden/>
    <w:unhideWhenUsed/>
    <w:rsid w:val="005C75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8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15</cp:revision>
  <cp:lastPrinted>2023-11-29T14:15:00Z</cp:lastPrinted>
  <dcterms:created xsi:type="dcterms:W3CDTF">2023-11-06T15:58:00Z</dcterms:created>
  <dcterms:modified xsi:type="dcterms:W3CDTF">2025-12-22T13:54:00Z</dcterms:modified>
</cp:coreProperties>
</file>