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1E" w:rsidRDefault="007E491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847090</wp:posOffset>
            </wp:positionV>
            <wp:extent cx="5940425" cy="8168005"/>
            <wp:effectExtent l="0" t="0" r="3175" b="4445"/>
            <wp:wrapThrough wrapText="bothSides">
              <wp:wrapPolygon edited="0">
                <wp:start x="0" y="0"/>
                <wp:lineTo x="0" y="21561"/>
                <wp:lineTo x="21542" y="21561"/>
                <wp:lineTo x="21542" y="0"/>
                <wp:lineTo x="0" y="0"/>
              </wp:wrapPolygon>
            </wp:wrapThrough>
            <wp:docPr id="1" name="Рисунок 1" descr="C:\Users\Юлия\Desktop\на атестат\титульники\леворук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на атестат\титульники\леворукост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91E" w:rsidRDefault="007E491E">
      <w:pPr>
        <w:rPr>
          <w:sz w:val="32"/>
          <w:szCs w:val="32"/>
        </w:rPr>
      </w:pPr>
      <w:bookmarkStart w:id="0" w:name="_GoBack"/>
      <w:bookmarkEnd w:id="0"/>
    </w:p>
    <w:p w:rsidR="007E491E" w:rsidRDefault="007E491E">
      <w:pPr>
        <w:rPr>
          <w:sz w:val="32"/>
          <w:szCs w:val="32"/>
        </w:rPr>
      </w:pPr>
    </w:p>
    <w:p w:rsidR="007E491E" w:rsidRDefault="007E491E">
      <w:pPr>
        <w:rPr>
          <w:sz w:val="32"/>
          <w:szCs w:val="32"/>
        </w:rPr>
      </w:pPr>
    </w:p>
    <w:p w:rsidR="00575772" w:rsidRPr="007E491E" w:rsidRDefault="00474E7B">
      <w:pPr>
        <w:rPr>
          <w:sz w:val="32"/>
          <w:szCs w:val="32"/>
        </w:rPr>
      </w:pPr>
      <w:r w:rsidRPr="007E491E">
        <w:rPr>
          <w:sz w:val="32"/>
          <w:szCs w:val="32"/>
        </w:rPr>
        <w:t>Консультация для воспитателей</w:t>
      </w:r>
    </w:p>
    <w:p w:rsidR="00474E7B" w:rsidRPr="007E491E" w:rsidRDefault="00474E7B" w:rsidP="00474E7B">
      <w:pPr>
        <w:ind w:left="-567"/>
        <w:jc w:val="both"/>
        <w:rPr>
          <w:b/>
          <w:sz w:val="32"/>
          <w:szCs w:val="32"/>
        </w:rPr>
      </w:pPr>
      <w:r w:rsidRPr="007E491E">
        <w:rPr>
          <w:b/>
          <w:sz w:val="32"/>
          <w:szCs w:val="32"/>
        </w:rPr>
        <w:t>Специфика познавательной деятельности леворуких дошкольников</w:t>
      </w:r>
    </w:p>
    <w:p w:rsidR="00474E7B" w:rsidRPr="007E491E" w:rsidRDefault="00474E7B" w:rsidP="004E7892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Одной из актуальных проблем для воспитателей, родителей и самого ребенка является леворукость (левшество), т.е. функциональное преобладание левой руки </w:t>
      </w:r>
      <w:proofErr w:type="gramStart"/>
      <w:r w:rsidRPr="007E491E">
        <w:rPr>
          <w:sz w:val="24"/>
          <w:szCs w:val="24"/>
        </w:rPr>
        <w:t>над</w:t>
      </w:r>
      <w:proofErr w:type="gramEnd"/>
      <w:r w:rsidRPr="007E491E">
        <w:rPr>
          <w:sz w:val="24"/>
          <w:szCs w:val="24"/>
        </w:rPr>
        <w:t xml:space="preserve"> правой, имеющее, как правило, врожденный характер. До недавнего времени развитие психики леворукого ребенка рассматривалось в отрыве от развития его мозга, несмотря на признание того, что мозг и психика связаны между собой как орган и его функция. Учебно-образовательный процесс традиционно строится  на развитии вербального и логического мышления, т.е.  на развитии левого полушария, что не способствует успешной адаптации леворуких детей к процессу обучения.</w:t>
      </w:r>
    </w:p>
    <w:p w:rsidR="00474E7B" w:rsidRPr="007E491E" w:rsidRDefault="00474E7B" w:rsidP="004E7892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Левшами является около 10% людей, причем по оценкам зарубежных и отечественных специалистов доля леворуких имеет тенденцию  к увеличению. Под  левшеством понимается левая асимметрия – преобладание</w:t>
      </w:r>
      <w:r w:rsidR="004E7892" w:rsidRPr="007E491E">
        <w:rPr>
          <w:sz w:val="24"/>
          <w:szCs w:val="24"/>
        </w:rPr>
        <w:t xml:space="preserve"> </w:t>
      </w:r>
      <w:r w:rsidRPr="007E491E">
        <w:rPr>
          <w:sz w:val="24"/>
          <w:szCs w:val="24"/>
        </w:rPr>
        <w:t>левой стороны</w:t>
      </w:r>
      <w:r w:rsidR="004E7892" w:rsidRPr="007E491E">
        <w:rPr>
          <w:sz w:val="24"/>
          <w:szCs w:val="24"/>
        </w:rPr>
        <w:t xml:space="preserve"> при выполнении различных действий, </w:t>
      </w:r>
      <w:proofErr w:type="gramStart"/>
      <w:r w:rsidR="004E7892" w:rsidRPr="007E491E">
        <w:rPr>
          <w:sz w:val="24"/>
          <w:szCs w:val="24"/>
        </w:rPr>
        <w:t>обусловленному</w:t>
      </w:r>
      <w:proofErr w:type="gramEnd"/>
      <w:r w:rsidR="004E7892" w:rsidRPr="007E491E">
        <w:rPr>
          <w:sz w:val="24"/>
          <w:szCs w:val="24"/>
        </w:rPr>
        <w:t xml:space="preserve"> доминированием правого полушария (М.М. Безруких, 1996). Оно возможно в функционировании всех парных органов. </w:t>
      </w:r>
      <w:proofErr w:type="gramStart"/>
      <w:r w:rsidR="004E7892" w:rsidRPr="007E491E">
        <w:rPr>
          <w:sz w:val="24"/>
          <w:szCs w:val="24"/>
        </w:rPr>
        <w:t xml:space="preserve">Ученые выделяют моторную асимметрию (руки и ноги) и сенсорную (зрения, слуха, обоняния, осязания, вкуса). </w:t>
      </w:r>
      <w:proofErr w:type="gramEnd"/>
    </w:p>
    <w:p w:rsidR="001D14C1" w:rsidRPr="007E491E" w:rsidRDefault="001D14C1" w:rsidP="004E7892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Один из видов асимметрии – леворукость. У человека чаще всего встречается сочетание левосторонней и правосторонней асимметрии. </w:t>
      </w:r>
      <w:proofErr w:type="gramStart"/>
      <w:r w:rsidRPr="007E491E">
        <w:rPr>
          <w:sz w:val="24"/>
          <w:szCs w:val="24"/>
        </w:rPr>
        <w:t>Людей, умеющих работать только левой или правой рукой называют</w:t>
      </w:r>
      <w:proofErr w:type="gramEnd"/>
      <w:r w:rsidRPr="007E491E">
        <w:rPr>
          <w:sz w:val="24"/>
          <w:szCs w:val="24"/>
        </w:rPr>
        <w:t xml:space="preserve"> «выраженные левши» и «выраженные правши». Кто-то использует преимущественно одну руку, но умеет выполнять эти же действия другой рукой. Это «невыраженные левши (правши)». Есть и кто одинаково хорошо выполняет любые  действия обеими руками. Это амбидекстры.</w:t>
      </w:r>
    </w:p>
    <w:p w:rsidR="001D14C1" w:rsidRPr="007E491E" w:rsidRDefault="001D14C1" w:rsidP="004E7892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Левшество - один из вариантов нормального развития организма. Изучение функциональной межполушарной асимметрии у человека началось более ста лет назад. Дом</w:t>
      </w:r>
      <w:r w:rsidR="007247B9" w:rsidRPr="007E491E">
        <w:rPr>
          <w:sz w:val="24"/>
          <w:szCs w:val="24"/>
        </w:rPr>
        <w:t>инантность полушарий по отношени</w:t>
      </w:r>
      <w:r w:rsidRPr="007E491E">
        <w:rPr>
          <w:sz w:val="24"/>
          <w:szCs w:val="24"/>
        </w:rPr>
        <w:t>ю</w:t>
      </w:r>
      <w:r w:rsidR="007247B9" w:rsidRPr="007E491E">
        <w:rPr>
          <w:sz w:val="24"/>
          <w:szCs w:val="24"/>
        </w:rPr>
        <w:t xml:space="preserve"> к речевым функциям впервые была продемонстрирована французским хирургом и </w:t>
      </w:r>
      <w:proofErr w:type="spellStart"/>
      <w:r w:rsidR="007247B9" w:rsidRPr="007E491E">
        <w:rPr>
          <w:sz w:val="24"/>
          <w:szCs w:val="24"/>
        </w:rPr>
        <w:t>анторпологом</w:t>
      </w:r>
      <w:proofErr w:type="spellEnd"/>
      <w:r w:rsidR="007247B9" w:rsidRPr="007E491E">
        <w:rPr>
          <w:sz w:val="24"/>
          <w:szCs w:val="24"/>
        </w:rPr>
        <w:t xml:space="preserve"> Полем </w:t>
      </w:r>
      <w:proofErr w:type="spellStart"/>
      <w:r w:rsidR="007247B9" w:rsidRPr="007E491E">
        <w:rPr>
          <w:sz w:val="24"/>
          <w:szCs w:val="24"/>
        </w:rPr>
        <w:t>Брока</w:t>
      </w:r>
      <w:proofErr w:type="spellEnd"/>
      <w:r w:rsidR="007247B9" w:rsidRPr="007E491E">
        <w:rPr>
          <w:sz w:val="24"/>
          <w:szCs w:val="24"/>
        </w:rPr>
        <w:t>, который в 1865 году произнес свой знаменитый афоризм: «Мы говорим левым полушарием». Но это представление оказалось не совсем точным. Примерно у 70% леворуких детей центры речи расположены в левом полушарии, у 30%из них они выявлены в правом полушарии или в обоих полушариях.</w:t>
      </w:r>
    </w:p>
    <w:p w:rsidR="007247B9" w:rsidRPr="007E491E" w:rsidRDefault="007247B9" w:rsidP="007247B9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Рука з самый полифункциональный орган двигательной активности человека, поэтому именно развитие руки,  как органа жестов, свидетельствует о связи  определения правой руки как ведущей со становлением центра речи. Пока еще нет четкого ответа  на вопросы о причинах леворукости и отличии физиологических показателей и психических  характеристик леворуких и праворуких. </w:t>
      </w:r>
      <w:proofErr w:type="gramStart"/>
      <w:r w:rsidRPr="007E491E">
        <w:rPr>
          <w:sz w:val="24"/>
          <w:szCs w:val="24"/>
        </w:rPr>
        <w:t xml:space="preserve">Существует две основные гипотезы происхождения леворукости: 1 – воздействие среды на развитие ребенка до и после рождения (теория «щита и меча», подражание взрослым левшам, вынужденная леворукость в результате повреждения </w:t>
      </w:r>
      <w:r w:rsidR="00E96943" w:rsidRPr="007E491E">
        <w:rPr>
          <w:sz w:val="24"/>
          <w:szCs w:val="24"/>
        </w:rPr>
        <w:t xml:space="preserve">правой руки; 2 – врожденные генетические особенности строения и функционирования мозга ребенка. </w:t>
      </w:r>
      <w:proofErr w:type="gramEnd"/>
    </w:p>
    <w:p w:rsidR="00E96943" w:rsidRPr="007E491E" w:rsidRDefault="00E96943" w:rsidP="00E96943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Оба полушария способны к восприятию слов, образов и к их переработке, но эти процессы протекают в них по-разному.</w:t>
      </w:r>
    </w:p>
    <w:p w:rsidR="00E96943" w:rsidRPr="007E491E" w:rsidRDefault="00E96943" w:rsidP="00E96943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Левое полушарие. Вербальное, логическое, «рассудочное». Обрабатывает информацию, поступающую в мозг, последовательно, аналитически. Ему свойствен аналитический подход к решению задач по принципу индукции (от частного к общему); при этом анализ предшествует синтезу.</w:t>
      </w:r>
    </w:p>
    <w:p w:rsidR="00E96943" w:rsidRPr="007E491E" w:rsidRDefault="00E96943" w:rsidP="00E96943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Правое полушарие. Невербальное, образное, зрительное. Обрабатывает сигналы одновременно и холистически (целостно). Позволяет видеть объекты в нескольких смысловых плоскостях. Ему свойствен синтетический подход по принципу дедукции (от общего к частному), когда синтез предшествует анализу.</w:t>
      </w:r>
    </w:p>
    <w:p w:rsidR="00E96943" w:rsidRPr="007E491E" w:rsidRDefault="00E96943" w:rsidP="00E96943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lastRenderedPageBreak/>
        <w:t>Период от рождения до поступления в школу является  возрастом наиболее стремительного физического и психического развития ребенка. Именно в дошк</w:t>
      </w:r>
      <w:r w:rsidR="009F3759" w:rsidRPr="007E491E">
        <w:rPr>
          <w:sz w:val="24"/>
          <w:szCs w:val="24"/>
        </w:rPr>
        <w:t xml:space="preserve">ольный период создаются особо благоприятные условия для возникновения психических новообразований в познавательной и мотивационной сферах, имеющих существенное значение для ребенка. </w:t>
      </w:r>
    </w:p>
    <w:p w:rsidR="009F3759" w:rsidRPr="007E491E" w:rsidRDefault="009F3759" w:rsidP="009F3759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Своевременное выявление детей, склонных к леворукости,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ребенка. В возрасте 5-6 лет необходимо провести диагностику на определение профиля асимметрии. Ранее это делать нецелесообразно: развитие до этого возраста обусловлено неравномерностью процесса морфологического созревания полушарий; причем опережающее развитие нередко характерно для правого полушария. </w:t>
      </w:r>
    </w:p>
    <w:p w:rsidR="009F3759" w:rsidRPr="007E491E" w:rsidRDefault="009F3759" w:rsidP="009F3759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Есть предположение, что в ряде случаев существует перекрестная асимметрия – сочетание праворукости с левой ведущей ногой, хотя это скорее исключение, чем правило. Если 70% заданий выполняется левой рукой, то можно предположить, что именно она является ведущей.</w:t>
      </w:r>
    </w:p>
    <w:p w:rsidR="009F3759" w:rsidRPr="007E491E" w:rsidRDefault="009F3759" w:rsidP="009F3759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Применительно к процессу обучения можно сказать, что правое полушарие обеспечивает образное мышление, ориентировку в пространстве и чувственное восприятие </w:t>
      </w:r>
      <w:r w:rsidR="00E62035" w:rsidRPr="007E491E">
        <w:rPr>
          <w:sz w:val="24"/>
          <w:szCs w:val="24"/>
        </w:rPr>
        <w:t>мира, в то время</w:t>
      </w:r>
      <w:r w:rsidR="008B2DD3" w:rsidRPr="007E491E">
        <w:rPr>
          <w:sz w:val="24"/>
          <w:szCs w:val="24"/>
        </w:rPr>
        <w:t xml:space="preserve"> как левое отвечает за абстрактное мышление и словесно-логический характер познавательного процесса. </w:t>
      </w:r>
    </w:p>
    <w:p w:rsidR="008B2DD3" w:rsidRPr="007E491E" w:rsidRDefault="008B2DD3" w:rsidP="009F3759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В учебно-образовательном процессе подача материала в основном носит вербальный характер, поэтому у детей с ведущим правым полушарием (у леворуких)</w:t>
      </w:r>
      <w:r w:rsidR="0024642F" w:rsidRPr="007E491E">
        <w:rPr>
          <w:sz w:val="24"/>
          <w:szCs w:val="24"/>
        </w:rPr>
        <w:t xml:space="preserve"> наблюдаются затруднения в их адекватной  переработке.</w:t>
      </w:r>
    </w:p>
    <w:p w:rsidR="001A5B38" w:rsidRPr="007E491E" w:rsidRDefault="0024642F" w:rsidP="001A5B38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Таким образом, информация, полученная в словесной форме, не оказывает существенного влияния на формирование познавательных способностей и развитие ребенка в целом. Для детей с ведущим правым полушарием не подходит </w:t>
      </w:r>
      <w:proofErr w:type="gramStart"/>
      <w:r w:rsidRPr="007E491E">
        <w:rPr>
          <w:sz w:val="24"/>
          <w:szCs w:val="24"/>
        </w:rPr>
        <w:t>сухое</w:t>
      </w:r>
      <w:proofErr w:type="gramEnd"/>
      <w:r w:rsidRPr="007E491E">
        <w:rPr>
          <w:sz w:val="24"/>
          <w:szCs w:val="24"/>
        </w:rPr>
        <w:t>, последовательное, с неоднократным повторением изложенного материала. Их память непроизвольна – они лучше запомнят яркий образ. Поэтому на занятиях необходимо использовать наглядность, образность, и</w:t>
      </w:r>
      <w:r w:rsidR="001A5B38" w:rsidRPr="007E491E">
        <w:rPr>
          <w:sz w:val="24"/>
          <w:szCs w:val="24"/>
        </w:rPr>
        <w:t xml:space="preserve">нтонационные возможности речи. </w:t>
      </w:r>
    </w:p>
    <w:p w:rsidR="0024642F" w:rsidRPr="007E491E" w:rsidRDefault="0024642F" w:rsidP="001A5B38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Специфика познавательной деятельности леворуких дошкольников должна учитываться воспитателями и специалистами ДОУ при организации обучения левшей в массовых </w:t>
      </w:r>
      <w:r w:rsidR="00DC5677" w:rsidRPr="007E491E">
        <w:rPr>
          <w:sz w:val="24"/>
          <w:szCs w:val="24"/>
        </w:rPr>
        <w:t xml:space="preserve">и </w:t>
      </w:r>
      <w:r w:rsidRPr="007E491E">
        <w:rPr>
          <w:sz w:val="24"/>
          <w:szCs w:val="24"/>
        </w:rPr>
        <w:t>спе</w:t>
      </w:r>
      <w:r w:rsidR="00DC5677" w:rsidRPr="007E491E">
        <w:rPr>
          <w:sz w:val="24"/>
          <w:szCs w:val="24"/>
        </w:rPr>
        <w:t>циальных дошкольных образовательных учреждениях.</w:t>
      </w:r>
    </w:p>
    <w:p w:rsidR="00DC5677" w:rsidRPr="007E491E" w:rsidRDefault="00DC5677" w:rsidP="009F3759">
      <w:pPr>
        <w:spacing w:after="0" w:line="240" w:lineRule="auto"/>
        <w:ind w:left="-567" w:firstLine="425"/>
        <w:jc w:val="both"/>
        <w:rPr>
          <w:sz w:val="24"/>
          <w:szCs w:val="24"/>
        </w:rPr>
      </w:pPr>
    </w:p>
    <w:p w:rsidR="00E96943" w:rsidRPr="007E491E" w:rsidRDefault="00E96943" w:rsidP="00E96943">
      <w:pPr>
        <w:spacing w:after="0" w:line="240" w:lineRule="auto"/>
        <w:ind w:left="-567" w:firstLine="425"/>
        <w:jc w:val="both"/>
        <w:rPr>
          <w:sz w:val="24"/>
          <w:szCs w:val="24"/>
        </w:rPr>
      </w:pPr>
    </w:p>
    <w:p w:rsidR="001D14C1" w:rsidRPr="007E491E" w:rsidRDefault="001D14C1" w:rsidP="004E7892">
      <w:pPr>
        <w:spacing w:after="0" w:line="240" w:lineRule="auto"/>
        <w:ind w:left="-567" w:firstLine="425"/>
        <w:jc w:val="both"/>
        <w:rPr>
          <w:sz w:val="24"/>
          <w:szCs w:val="24"/>
        </w:rPr>
      </w:pPr>
    </w:p>
    <w:p w:rsidR="004E7892" w:rsidRPr="007E491E" w:rsidRDefault="004E7892" w:rsidP="004E7892">
      <w:pPr>
        <w:spacing w:after="0" w:line="240" w:lineRule="auto"/>
        <w:ind w:left="-567" w:firstLine="425"/>
        <w:jc w:val="both"/>
        <w:rPr>
          <w:sz w:val="24"/>
          <w:szCs w:val="24"/>
        </w:rPr>
      </w:pPr>
    </w:p>
    <w:p w:rsidR="00474E7B" w:rsidRPr="007E491E" w:rsidRDefault="001A5B38" w:rsidP="001A5B38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ТЕСТИРОВАНИЕ</w:t>
      </w:r>
    </w:p>
    <w:p w:rsidR="001A5B38" w:rsidRPr="007E491E" w:rsidRDefault="001A5B38" w:rsidP="001A5B38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Обстановка при проведении тестирования должна быть непринужденной, естественной и доброжелательной, чтобы ребенок с самого начала почувствовал себя уверенно. </w:t>
      </w:r>
    </w:p>
    <w:p w:rsidR="001A5B38" w:rsidRPr="007E491E" w:rsidRDefault="001A5B38" w:rsidP="001A5B38">
      <w:pPr>
        <w:spacing w:after="0" w:line="240" w:lineRule="auto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Перед началом обследования с ребенком необходимо установить контакт: побеседовать, дать ему что-нибудь порисовать и т.п. Все необходимые материалы следует положить на равном расстоянии от </w:t>
      </w:r>
      <w:proofErr w:type="gramStart"/>
      <w:r w:rsidRPr="007E491E">
        <w:rPr>
          <w:sz w:val="24"/>
          <w:szCs w:val="24"/>
        </w:rPr>
        <w:t>обоих</w:t>
      </w:r>
      <w:proofErr w:type="gramEnd"/>
      <w:r w:rsidRPr="007E491E">
        <w:rPr>
          <w:sz w:val="24"/>
          <w:szCs w:val="24"/>
        </w:rPr>
        <w:t xml:space="preserve"> рук. </w:t>
      </w:r>
    </w:p>
    <w:p w:rsidR="001A5B38" w:rsidRPr="007E491E" w:rsidRDefault="001A5B38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Ударить палочкой по музыкальному инструменту (барабан, металлофон)</w:t>
      </w:r>
    </w:p>
    <w:p w:rsidR="001A5B38" w:rsidRPr="007E491E" w:rsidRDefault="001A5B38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Разложить цветные палочки в соответствии с заданным образцом (домик, лесенка и </w:t>
      </w:r>
      <w:proofErr w:type="spellStart"/>
      <w:r w:rsidRPr="007E491E">
        <w:rPr>
          <w:sz w:val="24"/>
          <w:szCs w:val="24"/>
        </w:rPr>
        <w:t>т</w:t>
      </w:r>
      <w:proofErr w:type="gramStart"/>
      <w:r w:rsidRPr="007E491E">
        <w:rPr>
          <w:sz w:val="24"/>
          <w:szCs w:val="24"/>
        </w:rPr>
        <w:t>.д</w:t>
      </w:r>
      <w:proofErr w:type="spellEnd"/>
      <w:proofErr w:type="gramEnd"/>
      <w:r w:rsidRPr="007E491E">
        <w:rPr>
          <w:sz w:val="24"/>
          <w:szCs w:val="24"/>
        </w:rPr>
        <w:t>)</w:t>
      </w:r>
    </w:p>
    <w:p w:rsidR="001A5B38" w:rsidRPr="007E491E" w:rsidRDefault="001A5B38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Нарисовать круг, квадрат и треугольник правой и левой рукой. Посмотреть, какой рукой рисунки выполнены ровно.</w:t>
      </w:r>
    </w:p>
    <w:p w:rsidR="001A5B38" w:rsidRPr="007E491E" w:rsidRDefault="001A5B38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Открыть небольшую коробку, баночку, флакон.</w:t>
      </w:r>
    </w:p>
    <w:p w:rsidR="001A5B38" w:rsidRPr="007E491E" w:rsidRDefault="001A5B38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Построить </w:t>
      </w:r>
      <w:r w:rsidR="006A545D" w:rsidRPr="007E491E">
        <w:rPr>
          <w:sz w:val="24"/>
          <w:szCs w:val="24"/>
        </w:rPr>
        <w:t>башню из кубиков.</w:t>
      </w:r>
    </w:p>
    <w:p w:rsidR="006A545D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Подбросить и поймать одной рукой небольшой мячик.</w:t>
      </w:r>
    </w:p>
    <w:p w:rsidR="006A545D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Вырезать фигурный рисунок по контуру.</w:t>
      </w:r>
    </w:p>
    <w:p w:rsidR="006A545D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Развязать узелки на шнуре.</w:t>
      </w:r>
    </w:p>
    <w:p w:rsidR="006A545D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Выложить из букв слово.</w:t>
      </w:r>
    </w:p>
    <w:p w:rsidR="006A545D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Собрать пирамиду из колец.</w:t>
      </w:r>
    </w:p>
    <w:p w:rsidR="006A545D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Разобрать конструктор.</w:t>
      </w:r>
    </w:p>
    <w:p w:rsidR="006A545D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lastRenderedPageBreak/>
        <w:t>Собрать матрешку.</w:t>
      </w:r>
    </w:p>
    <w:p w:rsidR="005F3DA7" w:rsidRPr="007E491E" w:rsidRDefault="006A545D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Опустить фигуру в коро</w:t>
      </w:r>
      <w:r w:rsidR="005F3DA7" w:rsidRPr="007E491E">
        <w:rPr>
          <w:sz w:val="24"/>
          <w:szCs w:val="24"/>
        </w:rPr>
        <w:t>бочку, в крышке которой сделаны прорези, соответствующие по форме основаниям геометрических фигур.</w:t>
      </w:r>
    </w:p>
    <w:p w:rsidR="006A545D" w:rsidRPr="007E491E" w:rsidRDefault="005F3DA7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Разложить карточки с изображением предметов по группам.</w:t>
      </w:r>
    </w:p>
    <w:p w:rsidR="005F3DA7" w:rsidRPr="007E491E" w:rsidRDefault="005F3DA7" w:rsidP="007E49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Обвести контур заданного предмета (линии более ровные, нет разо</w:t>
      </w:r>
      <w:r w:rsidR="00BA7DF8" w:rsidRPr="007E491E">
        <w:rPr>
          <w:sz w:val="24"/>
          <w:szCs w:val="24"/>
        </w:rPr>
        <w:t>р</w:t>
      </w:r>
      <w:r w:rsidRPr="007E491E">
        <w:rPr>
          <w:sz w:val="24"/>
          <w:szCs w:val="24"/>
        </w:rPr>
        <w:t>в</w:t>
      </w:r>
      <w:r w:rsidR="00BA7DF8" w:rsidRPr="007E491E">
        <w:rPr>
          <w:sz w:val="24"/>
          <w:szCs w:val="24"/>
        </w:rPr>
        <w:t>а</w:t>
      </w:r>
      <w:r w:rsidRPr="007E491E">
        <w:rPr>
          <w:sz w:val="24"/>
          <w:szCs w:val="24"/>
        </w:rPr>
        <w:t>нных линий, карандаш ребенок держит правильно, удобно)</w:t>
      </w:r>
      <w:r w:rsidR="00BA7DF8" w:rsidRPr="007E491E">
        <w:rPr>
          <w:sz w:val="24"/>
          <w:szCs w:val="24"/>
        </w:rPr>
        <w:t>.</w:t>
      </w:r>
    </w:p>
    <w:p w:rsidR="00BA7DF8" w:rsidRPr="007E491E" w:rsidRDefault="00BA7DF8" w:rsidP="00BA7DF8">
      <w:pPr>
        <w:spacing w:after="0"/>
        <w:ind w:left="-567" w:firstLine="425"/>
        <w:jc w:val="both"/>
        <w:rPr>
          <w:sz w:val="24"/>
          <w:szCs w:val="24"/>
        </w:rPr>
      </w:pPr>
    </w:p>
    <w:p w:rsidR="00BA7DF8" w:rsidRPr="007E491E" w:rsidRDefault="00BA7DF8" w:rsidP="00BA7DF8">
      <w:pPr>
        <w:spacing w:after="0"/>
        <w:ind w:left="-567" w:firstLine="425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Усложненные задания</w:t>
      </w:r>
    </w:p>
    <w:p w:rsidR="00BA7DF8" w:rsidRPr="007E491E" w:rsidRDefault="00BA7DF8" w:rsidP="007E491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Выложить буквы из зерен (горох, пшеница, рис).</w:t>
      </w:r>
    </w:p>
    <w:p w:rsidR="00BA7DF8" w:rsidRPr="007E491E" w:rsidRDefault="00BA7DF8" w:rsidP="007E491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Выложить букву из шнурка (тесьма)</w:t>
      </w:r>
      <w:r w:rsidR="007E491E" w:rsidRPr="007E491E">
        <w:rPr>
          <w:sz w:val="24"/>
          <w:szCs w:val="24"/>
        </w:rPr>
        <w:t>.</w:t>
      </w:r>
    </w:p>
    <w:p w:rsidR="007E491E" w:rsidRPr="007E491E" w:rsidRDefault="007E491E" w:rsidP="007E491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Упражнение «Золушка» (перебрать смесь из круп, разобрать по видам).</w:t>
      </w:r>
    </w:p>
    <w:p w:rsidR="00474E7B" w:rsidRPr="007E491E" w:rsidRDefault="00474E7B" w:rsidP="007E491E">
      <w:pPr>
        <w:spacing w:line="240" w:lineRule="auto"/>
        <w:jc w:val="both"/>
        <w:rPr>
          <w:sz w:val="24"/>
          <w:szCs w:val="24"/>
        </w:rPr>
      </w:pPr>
    </w:p>
    <w:p w:rsidR="007E491E" w:rsidRPr="007E491E" w:rsidRDefault="007E491E" w:rsidP="007E491E">
      <w:pPr>
        <w:spacing w:line="240" w:lineRule="auto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Тест на определение ведущего глаза</w:t>
      </w:r>
    </w:p>
    <w:p w:rsidR="007E491E" w:rsidRPr="007E491E" w:rsidRDefault="007E491E" w:rsidP="007E491E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Разглядывание в подзорную трубу. Ведущий (по прицельной способности) правый глаз чаще отмечается </w:t>
      </w:r>
      <w:proofErr w:type="gramStart"/>
      <w:r w:rsidRPr="007E491E">
        <w:rPr>
          <w:sz w:val="24"/>
          <w:szCs w:val="24"/>
        </w:rPr>
        <w:t>у</w:t>
      </w:r>
      <w:proofErr w:type="gramEnd"/>
      <w:r w:rsidRPr="007E491E">
        <w:rPr>
          <w:sz w:val="24"/>
          <w:szCs w:val="24"/>
        </w:rPr>
        <w:t xml:space="preserve"> праворуких, а левый у 40% леворуких.</w:t>
      </w:r>
    </w:p>
    <w:p w:rsidR="007E491E" w:rsidRPr="007E491E" w:rsidRDefault="007E491E" w:rsidP="007E491E">
      <w:pPr>
        <w:spacing w:line="240" w:lineRule="auto"/>
        <w:jc w:val="both"/>
        <w:rPr>
          <w:sz w:val="24"/>
          <w:szCs w:val="24"/>
        </w:rPr>
      </w:pPr>
      <w:r w:rsidRPr="007E491E">
        <w:rPr>
          <w:sz w:val="24"/>
          <w:szCs w:val="24"/>
        </w:rPr>
        <w:t xml:space="preserve">Тест на определение ведущей ноги </w:t>
      </w:r>
    </w:p>
    <w:p w:rsidR="007E491E" w:rsidRPr="007E491E" w:rsidRDefault="007E491E" w:rsidP="007E491E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Толкнуть мяч ногой</w:t>
      </w:r>
    </w:p>
    <w:p w:rsidR="007E491E" w:rsidRPr="007E491E" w:rsidRDefault="007E491E" w:rsidP="007E491E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E491E">
        <w:rPr>
          <w:sz w:val="24"/>
          <w:szCs w:val="24"/>
        </w:rPr>
        <w:t>Присесть с выставлением ноги вперед</w:t>
      </w:r>
    </w:p>
    <w:p w:rsidR="007E491E" w:rsidRPr="007E491E" w:rsidRDefault="007E491E" w:rsidP="007E49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около 70% заданий выполняется левой рукой, то можно предположить, что именно она является ведущей.</w:t>
      </w:r>
    </w:p>
    <w:sectPr w:rsidR="007E491E" w:rsidRPr="007E491E" w:rsidSect="001A5B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55"/>
    <w:multiLevelType w:val="hybridMultilevel"/>
    <w:tmpl w:val="7814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2B5"/>
    <w:multiLevelType w:val="hybridMultilevel"/>
    <w:tmpl w:val="011C11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D17741B"/>
    <w:multiLevelType w:val="hybridMultilevel"/>
    <w:tmpl w:val="0C161C82"/>
    <w:lvl w:ilvl="0" w:tplc="4392AACE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4F148EE"/>
    <w:multiLevelType w:val="hybridMultilevel"/>
    <w:tmpl w:val="7814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85025"/>
    <w:multiLevelType w:val="hybridMultilevel"/>
    <w:tmpl w:val="A5E842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9B"/>
    <w:rsid w:val="001A5B38"/>
    <w:rsid w:val="001D14C1"/>
    <w:rsid w:val="0024642F"/>
    <w:rsid w:val="0035199B"/>
    <w:rsid w:val="00474E7B"/>
    <w:rsid w:val="004E7892"/>
    <w:rsid w:val="00575772"/>
    <w:rsid w:val="005F3DA7"/>
    <w:rsid w:val="006A545D"/>
    <w:rsid w:val="007247B9"/>
    <w:rsid w:val="007E491E"/>
    <w:rsid w:val="008B2DD3"/>
    <w:rsid w:val="009F3759"/>
    <w:rsid w:val="00BA7DF8"/>
    <w:rsid w:val="00DC5677"/>
    <w:rsid w:val="00E62035"/>
    <w:rsid w:val="00E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2021-02-17T13:27:00Z</dcterms:created>
  <dcterms:modified xsi:type="dcterms:W3CDTF">2021-02-17T13:27:00Z</dcterms:modified>
</cp:coreProperties>
</file>