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72" w:rsidRDefault="000D171B">
      <w:pPr>
        <w:spacing w:after="37" w:line="240" w:lineRule="auto"/>
        <w:ind w:left="0" w:right="1535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16572" w:rsidRDefault="000D171B">
      <w:pPr>
        <w:spacing w:after="753" w:line="240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 </w:t>
      </w:r>
    </w:p>
    <w:p w:rsidR="00F16572" w:rsidRDefault="000D171B">
      <w:pPr>
        <w:spacing w:after="52" w:line="240" w:lineRule="auto"/>
        <w:ind w:left="107" w:right="0" w:firstLine="0"/>
        <w:jc w:val="center"/>
      </w:pPr>
      <w:r>
        <w:rPr>
          <w:b/>
          <w:sz w:val="32"/>
        </w:rPr>
        <w:t xml:space="preserve">ПЕДАГОГИЧЕСКАЯ ДИАГНОСТИКА                                                          </w:t>
      </w:r>
    </w:p>
    <w:p w:rsidR="00F16572" w:rsidRDefault="00E21E76">
      <w:pPr>
        <w:spacing w:after="31" w:line="240" w:lineRule="auto"/>
        <w:ind w:left="-2263" w:right="-15"/>
        <w:jc w:val="left"/>
      </w:pPr>
      <w:r>
        <w:rPr>
          <w:b/>
          <w:sz w:val="32"/>
        </w:rPr>
        <w:t>ДОС</w:t>
      </w:r>
      <w:r w:rsidR="00371C07">
        <w:rPr>
          <w:b/>
          <w:sz w:val="32"/>
        </w:rPr>
        <w:t xml:space="preserve">                                 </w:t>
      </w:r>
      <w:r w:rsidR="00677C98">
        <w:rPr>
          <w:b/>
          <w:sz w:val="32"/>
        </w:rPr>
        <w:t xml:space="preserve">                   </w:t>
      </w:r>
      <w:r>
        <w:rPr>
          <w:b/>
          <w:sz w:val="32"/>
        </w:rPr>
        <w:t xml:space="preserve">         </w:t>
      </w:r>
      <w:r w:rsidR="00677C98">
        <w:rPr>
          <w:b/>
          <w:sz w:val="32"/>
        </w:rPr>
        <w:t>ОБСЛЕДОВА</w:t>
      </w:r>
      <w:r w:rsidR="000D171B">
        <w:rPr>
          <w:b/>
          <w:sz w:val="32"/>
        </w:rPr>
        <w:t xml:space="preserve">НИЯ ПЛАНИРУЕМЫХ РЕЗУЛЬТАТОВ                                               </w:t>
      </w:r>
    </w:p>
    <w:p w:rsidR="00F16572" w:rsidRDefault="00E21E76">
      <w:pPr>
        <w:spacing w:after="31" w:line="240" w:lineRule="auto"/>
        <w:ind w:left="-2263" w:right="-15"/>
        <w:jc w:val="left"/>
      </w:pPr>
      <w:r>
        <w:rPr>
          <w:b/>
          <w:sz w:val="32"/>
        </w:rPr>
        <w:t>ДЕТЬ</w:t>
      </w:r>
      <w:r w:rsidR="00371C07">
        <w:rPr>
          <w:b/>
          <w:sz w:val="32"/>
        </w:rPr>
        <w:t xml:space="preserve">                 </w:t>
      </w:r>
      <w:r w:rsidR="00677C98">
        <w:rPr>
          <w:b/>
          <w:sz w:val="32"/>
        </w:rPr>
        <w:t xml:space="preserve">                                            </w:t>
      </w:r>
      <w:r>
        <w:rPr>
          <w:b/>
          <w:sz w:val="32"/>
        </w:rPr>
        <w:t xml:space="preserve">           </w:t>
      </w:r>
      <w:bookmarkStart w:id="0" w:name="_GoBack"/>
      <w:bookmarkEnd w:id="0"/>
      <w:r w:rsidR="00677C98">
        <w:rPr>
          <w:b/>
          <w:sz w:val="32"/>
        </w:rPr>
        <w:t>Д</w:t>
      </w:r>
      <w:r w:rsidR="000D171B">
        <w:rPr>
          <w:b/>
          <w:sz w:val="32"/>
        </w:rPr>
        <w:t>ОШКОЛЬНОГО ВОЗРАСТА (1 – 7 лет)</w:t>
      </w:r>
      <w:r w:rsidR="000D171B">
        <w:rPr>
          <w:rFonts w:ascii="Calibri" w:eastAsia="Calibri" w:hAnsi="Calibri" w:cs="Calibri"/>
          <w:color w:val="262626"/>
          <w:sz w:val="72"/>
        </w:rPr>
        <w:t xml:space="preserve"> </w:t>
      </w:r>
    </w:p>
    <w:p w:rsidR="00E21E76" w:rsidRDefault="00677C98" w:rsidP="00677C98">
      <w:pPr>
        <w:spacing w:after="214" w:line="246" w:lineRule="auto"/>
        <w:ind w:left="0" w:right="-15" w:firstLine="0"/>
      </w:pPr>
      <w:r>
        <w:t xml:space="preserve">      </w:t>
      </w:r>
    </w:p>
    <w:p w:rsidR="00E21E76" w:rsidRDefault="00E21E76" w:rsidP="00677C98">
      <w:pPr>
        <w:spacing w:after="214" w:line="246" w:lineRule="auto"/>
        <w:ind w:left="0" w:right="-15" w:firstLine="0"/>
      </w:pPr>
    </w:p>
    <w:p w:rsidR="00F16572" w:rsidRDefault="00677C98" w:rsidP="00677C98">
      <w:pPr>
        <w:spacing w:after="214" w:line="246" w:lineRule="auto"/>
        <w:ind w:left="0" w:right="-15" w:firstLine="0"/>
      </w:pPr>
      <w:r>
        <w:t xml:space="preserve">  1.</w:t>
      </w:r>
      <w:r w:rsidR="000D171B">
        <w:t>ОСНОВНЫЕ ПОЛОЖЕНИЯ</w:t>
      </w:r>
      <w:r w:rsidR="000D171B" w:rsidRPr="00677C98">
        <w:rPr>
          <w:rFonts w:ascii="Calibri" w:eastAsia="Calibri" w:hAnsi="Calibri" w:cs="Calibri"/>
        </w:rPr>
        <w:t xml:space="preserve"> </w:t>
      </w:r>
    </w:p>
    <w:p w:rsidR="00F16572" w:rsidRDefault="00677C98" w:rsidP="00677C98">
      <w:pPr>
        <w:ind w:left="720" w:firstLine="0"/>
      </w:pPr>
      <w:r>
        <w:t xml:space="preserve">1.1. </w:t>
      </w:r>
      <w:r w:rsidR="000D171B">
        <w:t xml:space="preserve">Настоящая педагогическая диагностика достижения планируемых результатов (далее – педагогическая диагностика) разработана на основании и во исполнение </w:t>
      </w:r>
      <w:r w:rsidR="000D171B">
        <w:rPr>
          <w:i/>
        </w:rPr>
        <w:t>ФЗ РФ «Об образовании в РФ»</w:t>
      </w:r>
      <w:r w:rsidR="000D171B">
        <w:t xml:space="preserve">, в соответствие с </w:t>
      </w:r>
      <w:r w:rsidR="000D171B">
        <w:rPr>
          <w:i/>
        </w:rPr>
        <w:t>Федеральным государственным образовательным стандартом (</w:t>
      </w:r>
      <w:r w:rsidR="000D171B">
        <w:t>далее - ФГОС ДО</w:t>
      </w:r>
      <w:r w:rsidR="000D171B">
        <w:rPr>
          <w:i/>
        </w:rPr>
        <w:t>) и Федеральной образовательной программой дошкольного образования (</w:t>
      </w:r>
      <w:r w:rsidR="000D171B">
        <w:t>далее - ФОП ДО</w:t>
      </w:r>
      <w:r w:rsidR="000D171B">
        <w:rPr>
          <w:i/>
        </w:rPr>
        <w:t xml:space="preserve">). </w:t>
      </w:r>
    </w:p>
    <w:p w:rsidR="00F16572" w:rsidRDefault="000D171B">
      <w:pPr>
        <w:spacing w:after="43" w:line="240" w:lineRule="auto"/>
        <w:ind w:left="720" w:right="0" w:firstLine="0"/>
        <w:jc w:val="left"/>
      </w:pPr>
      <w:r>
        <w:rPr>
          <w:i/>
        </w:rPr>
        <w:t xml:space="preserve"> </w:t>
      </w:r>
    </w:p>
    <w:p w:rsidR="00F16572" w:rsidRPr="00677C98" w:rsidRDefault="00677C98" w:rsidP="00677C98">
      <w:pPr>
        <w:ind w:left="720" w:firstLine="0"/>
      </w:pPr>
      <w:r w:rsidRPr="00677C98">
        <w:t>1.2</w:t>
      </w:r>
      <w:r>
        <w:t xml:space="preserve">. </w:t>
      </w:r>
      <w:r w:rsidR="000D171B" w:rsidRPr="00677C98">
        <w:t>Педагогическая диагностика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ОП ДО, своевременно вносить изменения в планирование, содержание и организацию образовательной деятельности</w:t>
      </w:r>
      <w:r w:rsidR="000D171B" w:rsidRPr="00677C98">
        <w:rPr>
          <w:vertAlign w:val="superscript"/>
        </w:rPr>
        <w:footnoteReference w:id="1"/>
      </w:r>
      <w:r w:rsidR="000D171B" w:rsidRPr="00677C98">
        <w:t xml:space="preserve">. </w:t>
      </w:r>
      <w:r w:rsidR="000D171B" w:rsidRPr="00677C98">
        <w:rPr>
          <w:i/>
        </w:rPr>
        <w:t xml:space="preserve"> </w:t>
      </w:r>
    </w:p>
    <w:p w:rsidR="00F16572" w:rsidRPr="00677C98" w:rsidRDefault="000D171B">
      <w:pPr>
        <w:spacing w:after="42" w:line="240" w:lineRule="auto"/>
        <w:ind w:left="0" w:right="0" w:firstLine="0"/>
        <w:jc w:val="left"/>
      </w:pPr>
      <w:r w:rsidRPr="00677C98">
        <w:rPr>
          <w:i/>
        </w:rPr>
        <w:t xml:space="preserve"> </w:t>
      </w:r>
    </w:p>
    <w:p w:rsidR="00F16572" w:rsidRPr="00677C98" w:rsidRDefault="00677C98" w:rsidP="00677C98">
      <w:pPr>
        <w:ind w:left="720" w:firstLine="0"/>
      </w:pPr>
      <w:r w:rsidRPr="00677C98">
        <w:t>1.3.</w:t>
      </w:r>
      <w:r>
        <w:t xml:space="preserve"> </w:t>
      </w:r>
      <w:r w:rsidR="000D171B" w:rsidRPr="00677C98">
        <w:t>Цели педагогической диагностики, а также особенности ее проведения определяются требованиями ФГОС ДО. При реализации Образовательной программы дошкольного образования (далее - ОП ДО) может проводиться оценка индивидуального развития детей</w:t>
      </w:r>
      <w:r w:rsidR="000D171B" w:rsidRPr="00677C98">
        <w:rPr>
          <w:vertAlign w:val="superscript"/>
        </w:rPr>
        <w:footnoteReference w:id="2"/>
      </w:r>
      <w:r w:rsidR="000D171B" w:rsidRPr="00677C98">
        <w:t>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ОП ДО, формах организации и методах решается непосредственно дошкольной образовательной организацией (далее - ДОО).</w:t>
      </w:r>
      <w:r w:rsidR="000D171B" w:rsidRPr="00677C98">
        <w:rPr>
          <w:i/>
        </w:rPr>
        <w:t xml:space="preserve"> </w:t>
      </w:r>
    </w:p>
    <w:p w:rsidR="00F16572" w:rsidRPr="00677C98" w:rsidRDefault="000D171B">
      <w:pPr>
        <w:spacing w:after="38" w:line="240" w:lineRule="auto"/>
        <w:ind w:left="0" w:right="0" w:firstLine="0"/>
        <w:jc w:val="left"/>
      </w:pPr>
      <w:r w:rsidRPr="00677C98">
        <w:rPr>
          <w:i/>
        </w:rPr>
        <w:t xml:space="preserve"> </w:t>
      </w:r>
    </w:p>
    <w:p w:rsidR="00F16572" w:rsidRPr="00677C98" w:rsidRDefault="00677C98" w:rsidP="00677C98">
      <w:pPr>
        <w:ind w:left="720" w:firstLine="0"/>
      </w:pPr>
      <w:r w:rsidRPr="00677C98">
        <w:lastRenderedPageBreak/>
        <w:t>1.4.</w:t>
      </w:r>
      <w:r>
        <w:t xml:space="preserve"> </w:t>
      </w:r>
      <w:r w:rsidR="000D171B" w:rsidRPr="00677C98">
        <w:t>Специфика педагогической диагностики обусловлена следующими требованиями ФГОС ДО, подчеркивающими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</w:t>
      </w:r>
      <w:r w:rsidR="000D171B" w:rsidRPr="00677C98">
        <w:rPr>
          <w:vertAlign w:val="superscript"/>
        </w:rPr>
        <w:footnoteReference w:id="3"/>
      </w:r>
      <w:r w:rsidR="000D171B" w:rsidRPr="00677C98">
        <w:t>:</w:t>
      </w:r>
      <w:r w:rsidR="000D171B" w:rsidRPr="00677C98">
        <w:rPr>
          <w:i/>
        </w:rPr>
        <w:t xml:space="preserve"> </w:t>
      </w:r>
    </w:p>
    <w:p w:rsidR="00F16572" w:rsidRDefault="000D171B">
      <w:pPr>
        <w:numPr>
          <w:ilvl w:val="0"/>
          <w:numId w:val="2"/>
        </w:numPr>
        <w:ind w:hanging="360"/>
      </w:pPr>
      <w:r w:rsidRPr="00677C98">
        <w:t>планируемые результаты освоения ОП ДО заданы как</w:t>
      </w:r>
      <w:r>
        <w:t xml:space="preserve">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  <w:r>
        <w:rPr>
          <w:i/>
        </w:rPr>
        <w:t xml:space="preserve"> </w:t>
      </w:r>
    </w:p>
    <w:p w:rsidR="00F16572" w:rsidRDefault="000D171B">
      <w:pPr>
        <w:numPr>
          <w:ilvl w:val="0"/>
          <w:numId w:val="2"/>
        </w:numPr>
        <w:ind w:hanging="360"/>
      </w:pPr>
      <w:r>
        <w:t>целевые ориентиры не подлежат непосредственной оценке, в том числе и в виде педагогической диагностики,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>
        <w:rPr>
          <w:vertAlign w:val="superscript"/>
        </w:rPr>
        <w:footnoteReference w:id="4"/>
      </w:r>
      <w:r>
        <w:t>;</w:t>
      </w:r>
      <w:r>
        <w:rPr>
          <w:i/>
        </w:rPr>
        <w:t xml:space="preserve"> </w:t>
      </w:r>
    </w:p>
    <w:p w:rsidR="00F16572" w:rsidRDefault="000D171B">
      <w:pPr>
        <w:numPr>
          <w:ilvl w:val="0"/>
          <w:numId w:val="2"/>
        </w:numPr>
        <w:ind w:hanging="360"/>
      </w:pPr>
      <w:r>
        <w:t>освоение ОП ДО не сопровождается проведением промежуточных аттестаций и итоговой аттестацией воспитанников</w:t>
      </w:r>
      <w:r>
        <w:rPr>
          <w:vertAlign w:val="superscript"/>
        </w:rPr>
        <w:footnoteReference w:id="5"/>
      </w:r>
      <w:r>
        <w:t>;</w:t>
      </w: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108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ind w:left="370"/>
      </w:pPr>
      <w:r>
        <w:t>1.5.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Педагогическая диагностика проводится </w:t>
      </w:r>
      <w:r>
        <w:t xml:space="preserve">педагогическими сотрудниками ДОО (воспитателем, учителем-логопедом, педагогом-дефектологом, инструктором </w:t>
      </w:r>
    </w:p>
    <w:p w:rsidR="00F16572" w:rsidRDefault="000D171B">
      <w:r>
        <w:t>по физической культуре, музыкальным руководителем) в произвольной форме на основе мало формализованных диагностических методов</w:t>
      </w:r>
      <w:r>
        <w:rPr>
          <w:vertAlign w:val="superscript"/>
        </w:rPr>
        <w:footnoteReference w:id="6"/>
      </w:r>
      <w:r>
        <w:t xml:space="preserve">:  </w:t>
      </w:r>
    </w:p>
    <w:p w:rsidR="00F16572" w:rsidRDefault="000D171B">
      <w:pPr>
        <w:spacing w:after="35" w:line="240" w:lineRule="auto"/>
        <w:ind w:left="720" w:right="0" w:firstLine="0"/>
        <w:jc w:val="left"/>
      </w:pPr>
      <w:r>
        <w:t xml:space="preserve"> </w:t>
      </w:r>
    </w:p>
    <w:p w:rsidR="00F16572" w:rsidRDefault="000D171B">
      <w:pPr>
        <w:numPr>
          <w:ilvl w:val="2"/>
          <w:numId w:val="3"/>
        </w:numPr>
        <w:ind w:right="-15" w:hanging="720"/>
        <w:jc w:val="left"/>
      </w:pPr>
      <w:r>
        <w:rPr>
          <w:i/>
        </w:rPr>
        <w:t xml:space="preserve">Наблюдение </w:t>
      </w:r>
      <w:r>
        <w:t xml:space="preserve">/основной/ </w:t>
      </w:r>
    </w:p>
    <w:p w:rsidR="00F16572" w:rsidRDefault="000D171B">
      <w:r>
        <w:t xml:space="preserve">Ориентирами для наблюдения являются возрастные характеристики развития ребенка и содержание образовательной деятельности.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</w:t>
      </w:r>
    </w:p>
    <w:p w:rsidR="00F16572" w:rsidRDefault="000D171B">
      <w:pPr>
        <w:spacing w:after="37" w:line="240" w:lineRule="auto"/>
        <w:ind w:left="720" w:right="0" w:firstLine="0"/>
        <w:jc w:val="left"/>
      </w:pPr>
      <w:r>
        <w:t xml:space="preserve"> </w:t>
      </w:r>
    </w:p>
    <w:p w:rsidR="00F16572" w:rsidRDefault="000D171B">
      <w:r>
        <w:t xml:space="preserve">Педагог наблюдает за поведением ребенка в деятельности (игровой, общении, познавательно-исследовательской, изобразительной. Конструировании, двигательной), разных ситуациях (в режимных процессах, в группе, на прогулке, совместной деятельности, самостоятельной деятельности).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 и т.д. </w:t>
      </w:r>
    </w:p>
    <w:p w:rsidR="00F16572" w:rsidRDefault="000D171B">
      <w:pPr>
        <w:spacing w:after="42" w:line="240" w:lineRule="auto"/>
        <w:ind w:left="720" w:right="0" w:firstLine="0"/>
        <w:jc w:val="left"/>
      </w:pPr>
      <w:r>
        <w:t xml:space="preserve"> </w:t>
      </w:r>
    </w:p>
    <w:p w:rsidR="00F16572" w:rsidRDefault="000D171B">
      <w:r>
        <w:t xml:space="preserve">Наблюдай за поведением ребенка, педагог обращает внимание на частоту проявления каждого показателя, самостоятельность и инициативность. </w:t>
      </w:r>
    </w:p>
    <w:p w:rsidR="00F16572" w:rsidRDefault="000D171B">
      <w:r>
        <w:rPr>
          <w:i/>
        </w:rPr>
        <w:t>Частота проявления</w:t>
      </w:r>
      <w:r>
        <w:t xml:space="preserve"> – указывает на периодичность и степень устойчивости показателя. </w:t>
      </w:r>
    </w:p>
    <w:p w:rsidR="00F16572" w:rsidRDefault="000D171B">
      <w:pPr>
        <w:ind w:right="2201"/>
      </w:pPr>
      <w:r>
        <w:rPr>
          <w:i/>
        </w:rPr>
        <w:t>Самостоятельность выполнения действия</w:t>
      </w:r>
      <w:r>
        <w:t xml:space="preserve"> – позволяет определить зону актуального и ближайшего развития ребенка. </w:t>
      </w:r>
      <w:r>
        <w:rPr>
          <w:i/>
        </w:rPr>
        <w:t xml:space="preserve">Инициативность </w:t>
      </w:r>
      <w:r>
        <w:t xml:space="preserve">– свидетельствует о проявлении субъектности ребенка в деятельности и взаимодействии. </w:t>
      </w:r>
    </w:p>
    <w:p w:rsidR="00F16572" w:rsidRDefault="000D171B">
      <w:pPr>
        <w:spacing w:after="36" w:line="240" w:lineRule="auto"/>
        <w:ind w:left="0" w:right="0" w:firstLine="0"/>
        <w:jc w:val="left"/>
      </w:pPr>
      <w:r>
        <w:rPr>
          <w:i/>
        </w:rPr>
        <w:lastRenderedPageBreak/>
        <w:t xml:space="preserve"> </w:t>
      </w:r>
    </w:p>
    <w:p w:rsidR="00F16572" w:rsidRDefault="000D171B">
      <w:pPr>
        <w:numPr>
          <w:ilvl w:val="2"/>
          <w:numId w:val="3"/>
        </w:numPr>
        <w:spacing w:after="38" w:line="237" w:lineRule="auto"/>
        <w:ind w:right="-15" w:hanging="720"/>
        <w:jc w:val="left"/>
      </w:pPr>
      <w:r>
        <w:rPr>
          <w:i/>
        </w:rPr>
        <w:t xml:space="preserve">Анализ продуктов детской деятельности </w:t>
      </w:r>
    </w:p>
    <w:p w:rsidR="00F16572" w:rsidRDefault="000D171B">
      <w:pPr>
        <w:numPr>
          <w:ilvl w:val="2"/>
          <w:numId w:val="3"/>
        </w:numPr>
        <w:spacing w:after="38" w:line="237" w:lineRule="auto"/>
        <w:ind w:right="-15" w:hanging="720"/>
        <w:jc w:val="left"/>
      </w:pPr>
      <w:r>
        <w:rPr>
          <w:i/>
        </w:rPr>
        <w:t xml:space="preserve">Свободные беседы с детьми </w:t>
      </w:r>
    </w:p>
    <w:p w:rsidR="00F16572" w:rsidRDefault="000D171B">
      <w:pPr>
        <w:numPr>
          <w:ilvl w:val="2"/>
          <w:numId w:val="3"/>
        </w:numPr>
        <w:spacing w:after="38" w:line="237" w:lineRule="auto"/>
        <w:ind w:right="-15" w:hanging="720"/>
        <w:jc w:val="left"/>
      </w:pPr>
      <w:r>
        <w:rPr>
          <w:i/>
        </w:rPr>
        <w:t xml:space="preserve">Специальные диагностические ситуации  </w:t>
      </w:r>
    </w:p>
    <w:p w:rsidR="00F16572" w:rsidRDefault="000D171B">
      <w:pPr>
        <w:numPr>
          <w:ilvl w:val="2"/>
          <w:numId w:val="3"/>
        </w:numPr>
        <w:spacing w:after="38" w:line="237" w:lineRule="auto"/>
        <w:ind w:right="-15" w:hanging="720"/>
        <w:jc w:val="left"/>
      </w:pPr>
      <w:r>
        <w:rPr>
          <w:i/>
        </w:rPr>
        <w:t xml:space="preserve">Специальные методики </w:t>
      </w:r>
    </w:p>
    <w:p w:rsidR="00F16572" w:rsidRDefault="000D171B">
      <w:pPr>
        <w:spacing w:after="43" w:line="240" w:lineRule="auto"/>
        <w:ind w:left="108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numPr>
          <w:ilvl w:val="1"/>
          <w:numId w:val="4"/>
        </w:numPr>
        <w:ind w:hanging="360"/>
      </w:pPr>
      <w:r>
        <w:rPr>
          <w:b/>
        </w:rPr>
        <w:t>Периодичность проведения педагогической диагностики</w:t>
      </w:r>
      <w:r>
        <w:rPr>
          <w:b/>
          <w:vertAlign w:val="superscript"/>
        </w:rPr>
        <w:footnoteReference w:id="7"/>
      </w:r>
      <w:r>
        <w:t xml:space="preserve"> определяется ДОО. Оптимальным является ее проведение на начальном этапе освоения ребенком ОП ДО в зависимости от времени его поступления в дошкольную группу (стартовая диагностика) и на завершающем этапе освоения ОП ДО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  <w:r>
        <w:rPr>
          <w:i/>
        </w:rPr>
        <w:t xml:space="preserve"> </w:t>
      </w:r>
    </w:p>
    <w:p w:rsidR="00F16572" w:rsidRDefault="000D171B">
      <w:pPr>
        <w:spacing w:after="37" w:line="240" w:lineRule="auto"/>
        <w:ind w:left="72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spacing w:after="38" w:line="237" w:lineRule="auto"/>
        <w:ind w:right="-15"/>
        <w:jc w:val="left"/>
      </w:pPr>
      <w:r>
        <w:rPr>
          <w:i/>
        </w:rPr>
        <w:t xml:space="preserve">Педагогическая диагностика проводится 1-2 раза в год. </w:t>
      </w:r>
    </w:p>
    <w:p w:rsidR="00F16572" w:rsidRDefault="000D171B">
      <w:pPr>
        <w:spacing w:after="38" w:line="237" w:lineRule="auto"/>
        <w:ind w:right="-15"/>
        <w:jc w:val="left"/>
      </w:pPr>
      <w:r>
        <w:rPr>
          <w:i/>
        </w:rPr>
        <w:t xml:space="preserve">Стартовая диагностика проводится 1 раз – в начале учебного года и(или) при зачислении ребенка в ДОУ/группу на начальном этапе освоения ОП ДО. Финальная диагностика проводится ежегодно в конце учебного года (май) и(или) при отчислении ребенка из группы. </w:t>
      </w:r>
    </w:p>
    <w:p w:rsidR="00F16572" w:rsidRDefault="000D171B">
      <w:pPr>
        <w:spacing w:line="240" w:lineRule="auto"/>
        <w:ind w:left="72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72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14462" w:type="dxa"/>
        <w:tblInd w:w="711" w:type="dxa"/>
        <w:tblCellMar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700"/>
        <w:gridCol w:w="1133"/>
        <w:gridCol w:w="3832"/>
        <w:gridCol w:w="7797"/>
      </w:tblGrid>
      <w:tr w:rsidR="00F16572">
        <w:trPr>
          <w:trHeight w:val="25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Возрастная группа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Период проведения </w:t>
            </w:r>
          </w:p>
        </w:tc>
      </w:tr>
      <w:tr w:rsidR="00F16572">
        <w:trPr>
          <w:trHeight w:val="51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Стартовая диагностика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к 1 году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Группы младенческого возраста  (1-2 года)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</w:pPr>
            <w:r>
              <w:t xml:space="preserve">Начало уч. года (сентябрь) или начало посещения группы младенческого возраста </w:t>
            </w:r>
          </w:p>
        </w:tc>
      </w:tr>
      <w:tr w:rsidR="00F16572">
        <w:trPr>
          <w:trHeight w:val="76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Финальная/ стартовая диагностика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к 2 годам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33"/>
              <w:ind w:left="5" w:right="0" w:firstLine="0"/>
              <w:jc w:val="left"/>
            </w:pPr>
            <w:r>
              <w:t xml:space="preserve">Группы </w:t>
            </w:r>
            <w:r>
              <w:tab/>
              <w:t xml:space="preserve">младенческого/ </w:t>
            </w:r>
            <w:r>
              <w:tab/>
              <w:t xml:space="preserve">раннего возраста  </w:t>
            </w:r>
          </w:p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(1-2 года/ 2-3 года)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32" w:line="240" w:lineRule="auto"/>
              <w:ind w:left="0" w:right="0" w:firstLine="0"/>
              <w:jc w:val="left"/>
            </w:pPr>
            <w:r>
              <w:t xml:space="preserve">Окончание посещения группы младенческого возраста </w:t>
            </w:r>
          </w:p>
          <w:p w:rsidR="00F16572" w:rsidRDefault="000D171B">
            <w:pPr>
              <w:spacing w:after="41" w:line="240" w:lineRule="auto"/>
              <w:ind w:left="0" w:right="0" w:firstLine="0"/>
              <w:jc w:val="left"/>
            </w:pPr>
            <w:r>
              <w:t xml:space="preserve">ИЛИ </w:t>
            </w:r>
          </w:p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Начало уч. года (сентябрь) или начало посещения группы раннего возраста </w:t>
            </w:r>
          </w:p>
        </w:tc>
      </w:tr>
      <w:tr w:rsidR="00F16572">
        <w:trPr>
          <w:trHeight w:val="76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Финальная/ стартовая диагностика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к 3 годам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Группы раннего/ младшего возраста (2-3 года, 3-4 года)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37" w:line="240" w:lineRule="auto"/>
              <w:ind w:left="0" w:right="0" w:firstLine="0"/>
              <w:jc w:val="left"/>
            </w:pPr>
            <w:r>
              <w:t xml:space="preserve">Окончание посещения группы раннего возраста </w:t>
            </w:r>
          </w:p>
          <w:p w:rsidR="00F16572" w:rsidRDefault="000D171B">
            <w:pPr>
              <w:spacing w:after="36" w:line="240" w:lineRule="auto"/>
              <w:ind w:left="0" w:right="0" w:firstLine="0"/>
              <w:jc w:val="left"/>
            </w:pPr>
            <w:r>
              <w:t xml:space="preserve">ИЛИ </w:t>
            </w:r>
          </w:p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Начало уч. года (сентябрь) или начало посещения группы младшего возраста </w:t>
            </w:r>
          </w:p>
        </w:tc>
      </w:tr>
      <w:tr w:rsidR="00F16572">
        <w:trPr>
          <w:trHeight w:val="76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Финальная/ стартовая диагностика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к 4 годам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Группы младшего/ среднего возраста (3-4 года, 4-5 лет)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37" w:line="234" w:lineRule="auto"/>
              <w:ind w:left="0" w:right="2410" w:firstLine="0"/>
              <w:jc w:val="left"/>
            </w:pPr>
            <w:r>
              <w:t xml:space="preserve">Окончание посещения группы младшего возраста ИЛИ </w:t>
            </w:r>
          </w:p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Начало уч. года (сентябрь) или начало посещения группы среднего возраста </w:t>
            </w:r>
          </w:p>
        </w:tc>
      </w:tr>
      <w:tr w:rsidR="00F16572">
        <w:trPr>
          <w:trHeight w:val="77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lastRenderedPageBreak/>
              <w:t xml:space="preserve">Финальная/ стартовая диагностика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к 5 годам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Группы среднего/ старшего возраста (4-5 лет, 5-6 лет)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37" w:line="240" w:lineRule="auto"/>
              <w:ind w:left="0" w:right="0" w:firstLine="0"/>
              <w:jc w:val="left"/>
            </w:pPr>
            <w:r>
              <w:t xml:space="preserve">Окончание посещения группы среднего возраста </w:t>
            </w:r>
          </w:p>
          <w:p w:rsidR="00F16572" w:rsidRDefault="000D171B">
            <w:pPr>
              <w:spacing w:after="41" w:line="240" w:lineRule="auto"/>
              <w:ind w:left="0" w:right="0" w:firstLine="0"/>
              <w:jc w:val="left"/>
            </w:pPr>
            <w:r>
              <w:t xml:space="preserve">ИЛИ </w:t>
            </w:r>
          </w:p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Начало уч. года (сентябрь) или начало посещения группы старшего возраста </w:t>
            </w:r>
          </w:p>
        </w:tc>
      </w:tr>
      <w:tr w:rsidR="00F16572">
        <w:trPr>
          <w:trHeight w:val="102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Финальная/ стартовая диагностика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к 6 годам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</w:pPr>
            <w:r>
              <w:t xml:space="preserve">Группы старшего/ подготовительного к школе возраста (5-6 лет/ 6-7 лет)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42" w:line="234" w:lineRule="auto"/>
              <w:ind w:left="0" w:right="2467" w:firstLine="0"/>
              <w:jc w:val="left"/>
            </w:pPr>
            <w:r>
              <w:t xml:space="preserve">Окончание посещения группы старшего возраста ИЛИ </w:t>
            </w:r>
          </w:p>
          <w:p w:rsidR="00F16572" w:rsidRDefault="000D171B">
            <w:pPr>
              <w:spacing w:line="276" w:lineRule="auto"/>
              <w:ind w:left="0" w:right="0" w:firstLine="0"/>
            </w:pPr>
            <w:r>
              <w:t xml:space="preserve">Начало уч. года (сентябрь) или начало посещения группы подготовительного к школе возраста </w:t>
            </w:r>
          </w:p>
        </w:tc>
      </w:tr>
      <w:tr w:rsidR="00F16572">
        <w:trPr>
          <w:trHeight w:val="76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Финальная диагностика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t xml:space="preserve">к 7 годам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1" w:firstLine="0"/>
              <w:jc w:val="left"/>
            </w:pPr>
            <w:r>
              <w:t xml:space="preserve">Группы подготовительного к школе возраста (6-7 лет)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40" w:lineRule="auto"/>
              <w:ind w:left="0" w:right="0" w:firstLine="0"/>
              <w:jc w:val="left"/>
            </w:pPr>
            <w:r>
              <w:t xml:space="preserve">Окончание посещения группы подготовительного к школе возраста </w:t>
            </w:r>
          </w:p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F16572" w:rsidRDefault="000D171B">
      <w:pPr>
        <w:spacing w:after="42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F16572" w:rsidRDefault="000D171B">
      <w:pPr>
        <w:numPr>
          <w:ilvl w:val="1"/>
          <w:numId w:val="4"/>
        </w:numPr>
        <w:ind w:hanging="360"/>
      </w:pPr>
      <w:r>
        <w:rPr>
          <w:b/>
        </w:rPr>
        <w:t>Результаты наблюдения</w:t>
      </w:r>
      <w:r>
        <w:t xml:space="preserve"> </w:t>
      </w:r>
      <w:r>
        <w:rPr>
          <w:b/>
        </w:rPr>
        <w:t>фиксируются</w:t>
      </w:r>
      <w:r>
        <w:rPr>
          <w:rFonts w:ascii="Calibri" w:eastAsia="Calibri" w:hAnsi="Calibri" w:cs="Calibri"/>
          <w:vertAlign w:val="superscript"/>
        </w:rPr>
        <w:footnoteReference w:id="8"/>
      </w:r>
      <w:r>
        <w:t xml:space="preserve"> путем заполнения </w:t>
      </w:r>
      <w:r>
        <w:rPr>
          <w:i/>
        </w:rPr>
        <w:t>Диагностических карт</w:t>
      </w:r>
      <w:r>
        <w:t xml:space="preserve"> и</w:t>
      </w:r>
      <w:r>
        <w:rPr>
          <w:b/>
        </w:rPr>
        <w:t xml:space="preserve"> </w:t>
      </w:r>
      <w:r>
        <w:t>могут быть использованы исключительно для решения следующих образовательных задач</w:t>
      </w:r>
      <w:r>
        <w:rPr>
          <w:vertAlign w:val="superscript"/>
        </w:rPr>
        <w:footnoteReference w:id="9"/>
      </w:r>
      <w:r>
        <w:t>:</w:t>
      </w:r>
      <w:r>
        <w:rPr>
          <w:i/>
        </w:rPr>
        <w:t xml:space="preserve"> </w:t>
      </w:r>
    </w:p>
    <w:p w:rsidR="00F16572" w:rsidRDefault="000D171B">
      <w:pPr>
        <w:numPr>
          <w:ilvl w:val="0"/>
          <w:numId w:val="2"/>
        </w:numPr>
        <w:ind w:hanging="360"/>
      </w:pPr>
      <w: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  <w:r>
        <w:rPr>
          <w:i/>
        </w:rPr>
        <w:t xml:space="preserve"> </w:t>
      </w:r>
    </w:p>
    <w:p w:rsidR="00F16572" w:rsidRDefault="000D171B">
      <w:pPr>
        <w:numPr>
          <w:ilvl w:val="0"/>
          <w:numId w:val="2"/>
        </w:numPr>
        <w:ind w:hanging="360"/>
      </w:pPr>
      <w:r>
        <w:t>оптимизации работы с группой детей;</w:t>
      </w: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left"/>
      </w:pPr>
      <w:r>
        <w:t xml:space="preserve"> </w:t>
      </w:r>
    </w:p>
    <w:p w:rsidR="00F16572" w:rsidRDefault="000D171B">
      <w:pPr>
        <w:spacing w:line="240" w:lineRule="auto"/>
        <w:ind w:left="720" w:right="0" w:firstLine="0"/>
        <w:jc w:val="left"/>
      </w:pPr>
      <w:r>
        <w:rPr>
          <w:i/>
        </w:rPr>
        <w:t xml:space="preserve"> </w:t>
      </w:r>
    </w:p>
    <w:p w:rsidR="00F16572" w:rsidRDefault="000D171B">
      <w:r>
        <w:rPr>
          <w:i/>
        </w:rPr>
        <w:t>Диагностические карты</w:t>
      </w:r>
      <w:r>
        <w:t xml:space="preserve"> – представлены в виде структурированных в таблицы диагностических показателей, определенных в соответствие с планируемыми результатами реализации ФОП ДО, представляющих собой возрастные характеристики возможных достижений ребенка дошкольного возраста на разных возрастных этапах и к завершению ДОО, и содержанием образовательной деятельности по пяти образовательным областям: </w:t>
      </w:r>
      <w:r>
        <w:rPr>
          <w:i/>
        </w:rPr>
        <w:t xml:space="preserve">Физическое развитие </w:t>
      </w:r>
    </w:p>
    <w:p w:rsidR="00F16572" w:rsidRDefault="000D171B">
      <w:pPr>
        <w:spacing w:after="38" w:line="237" w:lineRule="auto"/>
        <w:ind w:right="-15"/>
        <w:jc w:val="left"/>
      </w:pPr>
      <w:r>
        <w:rPr>
          <w:i/>
        </w:rPr>
        <w:t xml:space="preserve">Социально-коммуникативное развитие </w:t>
      </w:r>
    </w:p>
    <w:p w:rsidR="00F16572" w:rsidRDefault="000D171B">
      <w:pPr>
        <w:spacing w:after="38" w:line="237" w:lineRule="auto"/>
        <w:ind w:right="-15"/>
        <w:jc w:val="left"/>
      </w:pPr>
      <w:r>
        <w:rPr>
          <w:i/>
        </w:rPr>
        <w:t xml:space="preserve">Познавательное развитие </w:t>
      </w:r>
    </w:p>
    <w:p w:rsidR="00F16572" w:rsidRDefault="000D171B">
      <w:pPr>
        <w:spacing w:after="38" w:line="237" w:lineRule="auto"/>
        <w:ind w:right="-15"/>
        <w:jc w:val="left"/>
      </w:pPr>
      <w:r>
        <w:rPr>
          <w:i/>
        </w:rPr>
        <w:t xml:space="preserve">Речевое развитие </w:t>
      </w:r>
    </w:p>
    <w:p w:rsidR="00F16572" w:rsidRDefault="000D171B">
      <w:pPr>
        <w:spacing w:after="38" w:line="237" w:lineRule="auto"/>
        <w:ind w:right="-15"/>
        <w:jc w:val="left"/>
      </w:pPr>
      <w:r>
        <w:rPr>
          <w:i/>
        </w:rPr>
        <w:t xml:space="preserve">Художественно-эстетическое развитие </w:t>
      </w:r>
    </w:p>
    <w:p w:rsidR="00F16572" w:rsidRDefault="000D171B">
      <w:pPr>
        <w:spacing w:after="41" w:line="240" w:lineRule="auto"/>
        <w:ind w:left="720" w:right="0" w:firstLine="0"/>
        <w:jc w:val="left"/>
      </w:pPr>
      <w:r>
        <w:rPr>
          <w:i/>
        </w:rPr>
        <w:t xml:space="preserve"> </w:t>
      </w:r>
    </w:p>
    <w:p w:rsidR="00F16572" w:rsidRDefault="000D171B">
      <w:r>
        <w:t xml:space="preserve">Технология работы с диагностическими картами включает 2 этапа: </w:t>
      </w:r>
    </w:p>
    <w:p w:rsidR="00F16572" w:rsidRDefault="000D171B">
      <w:pPr>
        <w:spacing w:after="42" w:line="240" w:lineRule="auto"/>
        <w:ind w:left="720" w:right="0" w:firstLine="0"/>
        <w:jc w:val="left"/>
      </w:pPr>
      <w:r>
        <w:t xml:space="preserve"> </w:t>
      </w:r>
    </w:p>
    <w:p w:rsidR="00F16572" w:rsidRDefault="000D171B">
      <w:pPr>
        <w:numPr>
          <w:ilvl w:val="0"/>
          <w:numId w:val="5"/>
        </w:numPr>
      </w:pPr>
      <w:r>
        <w:rPr>
          <w:i/>
        </w:rPr>
        <w:lastRenderedPageBreak/>
        <w:t>этап.</w:t>
      </w:r>
      <w:r>
        <w:t xml:space="preserve"> Напротив фамилии и имени каждого ребенка проставляются баллы в каждой ячейке указанного параметра. Затем считается итоговый показатель по каждому ребенку (среднее значение == сума всех баллов по строке, разделенная на их количество. </w:t>
      </w:r>
    </w:p>
    <w:p w:rsidR="00F16572" w:rsidRDefault="000D171B">
      <w:pPr>
        <w:spacing w:after="42" w:line="240" w:lineRule="auto"/>
        <w:ind w:left="72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numPr>
          <w:ilvl w:val="0"/>
          <w:numId w:val="5"/>
        </w:numPr>
      </w:pPr>
      <w:r>
        <w:rPr>
          <w:i/>
        </w:rPr>
        <w:t>этап.</w:t>
      </w:r>
      <w:r>
        <w:t xml:space="preserve"> Когда все дети прошли диагностику, тогда подсчитывается итоговый показатель по группе (среднее значение == сума всех баллов по столбцу, разделенная на количество детей, принявших участие в диагностике).  </w:t>
      </w:r>
    </w:p>
    <w:p w:rsidR="00F16572" w:rsidRDefault="000D171B">
      <w:pPr>
        <w:spacing w:after="37" w:line="240" w:lineRule="auto"/>
        <w:ind w:left="720" w:right="0" w:firstLine="0"/>
        <w:jc w:val="left"/>
      </w:pPr>
      <w:r>
        <w:t xml:space="preserve"> </w:t>
      </w:r>
    </w:p>
    <w:p w:rsidR="00F16572" w:rsidRDefault="000D171B">
      <w: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</w:t>
      </w:r>
      <w:r>
        <w:rPr>
          <w:i/>
        </w:rPr>
        <w:t xml:space="preserve"> </w:t>
      </w:r>
    </w:p>
    <w:p w:rsidR="00F16572" w:rsidRDefault="000D171B">
      <w:pPr>
        <w:spacing w:after="38" w:line="240" w:lineRule="auto"/>
        <w:ind w:left="720" w:right="0" w:firstLine="0"/>
        <w:jc w:val="left"/>
      </w:pPr>
      <w:r>
        <w:rPr>
          <w:i/>
        </w:rPr>
        <w:t xml:space="preserve"> </w:t>
      </w:r>
    </w:p>
    <w:p w:rsidR="00F16572" w:rsidRDefault="000D171B">
      <w:pPr>
        <w:numPr>
          <w:ilvl w:val="1"/>
          <w:numId w:val="6"/>
        </w:numPr>
        <w:spacing w:line="246" w:lineRule="auto"/>
        <w:ind w:hanging="360"/>
        <w:jc w:val="center"/>
      </w:pPr>
      <w:r>
        <w:rPr>
          <w:b/>
        </w:rPr>
        <w:t>Диагностика индивидуального развития ребенка</w:t>
      </w:r>
      <w:r>
        <w:t xml:space="preserve"> проводится по следующим уровням показателей возможных достижений (возрастных характеристик):</w:t>
      </w:r>
      <w:r>
        <w:rPr>
          <w:i/>
        </w:rPr>
        <w:t xml:space="preserve"> </w:t>
      </w:r>
    </w:p>
    <w:p w:rsidR="00F16572" w:rsidRDefault="000D171B">
      <w:pPr>
        <w:spacing w:after="11" w:line="276" w:lineRule="auto"/>
        <w:ind w:left="72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14446" w:type="dxa"/>
        <w:tblInd w:w="726" w:type="dxa"/>
        <w:tblCellMar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33"/>
        <w:gridCol w:w="1701"/>
        <w:gridCol w:w="6808"/>
        <w:gridCol w:w="2127"/>
        <w:gridCol w:w="2977"/>
      </w:tblGrid>
      <w:tr w:rsidR="00F16572">
        <w:trPr>
          <w:trHeight w:val="76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16572" w:rsidRDefault="000D171B">
            <w:pPr>
              <w:spacing w:line="240" w:lineRule="auto"/>
              <w:ind w:left="4" w:right="0" w:firstLine="0"/>
              <w:jc w:val="left"/>
            </w:pPr>
            <w:r>
              <w:rPr>
                <w:b/>
                <w:i/>
              </w:rPr>
              <w:t xml:space="preserve">«2» </w:t>
            </w:r>
          </w:p>
          <w:p w:rsidR="00F16572" w:rsidRDefault="000D171B">
            <w:pPr>
              <w:spacing w:line="276" w:lineRule="auto"/>
              <w:ind w:left="4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6" w:right="0" w:firstLine="0"/>
              <w:jc w:val="left"/>
            </w:pPr>
            <w:r>
              <w:rPr>
                <w:i/>
              </w:rPr>
              <w:t xml:space="preserve">показатель сформирован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0" w:firstLine="0"/>
            </w:pPr>
            <w:r>
              <w:rPr>
                <w:i/>
              </w:rPr>
              <w:t xml:space="preserve">наблюдается в самостоятельной деятельности ребенка, в совместной деятельности со взрослым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204" w:firstLine="0"/>
              <w:jc w:val="left"/>
            </w:pPr>
            <w:r>
              <w:rPr>
                <w:i/>
              </w:rPr>
              <w:t xml:space="preserve">1,8 – 2,0 «высокий, достаточный»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40" w:line="240" w:lineRule="auto"/>
              <w:ind w:left="0" w:right="0" w:firstLine="0"/>
            </w:pPr>
            <w:r>
              <w:rPr>
                <w:i/>
              </w:rPr>
              <w:t xml:space="preserve">отражает возрастную </w:t>
            </w:r>
          </w:p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rPr>
                <w:i/>
              </w:rPr>
              <w:t xml:space="preserve">норму развития </w:t>
            </w:r>
          </w:p>
        </w:tc>
      </w:tr>
      <w:tr w:rsidR="00F16572">
        <w:trPr>
          <w:trHeight w:val="77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16572" w:rsidRDefault="000D171B">
            <w:pPr>
              <w:spacing w:line="240" w:lineRule="auto"/>
              <w:ind w:left="4" w:right="0" w:firstLine="0"/>
              <w:jc w:val="left"/>
            </w:pPr>
            <w:r>
              <w:rPr>
                <w:i/>
              </w:rPr>
              <w:t xml:space="preserve">«1» </w:t>
            </w:r>
          </w:p>
          <w:p w:rsidR="00F16572" w:rsidRDefault="000D171B">
            <w:pPr>
              <w:spacing w:line="276" w:lineRule="auto"/>
              <w:ind w:left="4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6" w:right="0" w:firstLine="0"/>
              <w:jc w:val="left"/>
            </w:pPr>
            <w:r>
              <w:rPr>
                <w:i/>
              </w:rPr>
              <w:t xml:space="preserve">показатель </w:t>
            </w:r>
            <w:r>
              <w:rPr>
                <w:i/>
              </w:rPr>
              <w:tab/>
              <w:t xml:space="preserve">в стадии формирования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8" w:firstLine="0"/>
            </w:pPr>
            <w:r>
              <w:rPr>
                <w:i/>
              </w:rPr>
              <w:t xml:space="preserve">проявляется неустойчиво, чаще при создании специальных ситуаций, провоцирующих его проявление; ребенок справляется с заданием с помощью наводящих вопросов взрослого, дает аналогичные примеры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41" w:line="240" w:lineRule="auto"/>
              <w:ind w:left="5" w:right="0" w:firstLine="0"/>
              <w:jc w:val="left"/>
            </w:pPr>
            <w:r>
              <w:rPr>
                <w:i/>
              </w:rPr>
              <w:t xml:space="preserve">1,0 – 1,7 </w:t>
            </w:r>
          </w:p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rPr>
                <w:i/>
              </w:rPr>
              <w:t xml:space="preserve">«средний, близкий к достаточному»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40" w:line="240" w:lineRule="auto"/>
              <w:ind w:left="0" w:right="0" w:firstLine="0"/>
            </w:pPr>
            <w:r>
              <w:rPr>
                <w:i/>
              </w:rPr>
              <w:t xml:space="preserve">отражает возрастную </w:t>
            </w:r>
          </w:p>
          <w:p w:rsidR="00F16572" w:rsidRDefault="000D171B">
            <w:pPr>
              <w:spacing w:line="276" w:lineRule="auto"/>
              <w:ind w:left="0" w:right="0" w:firstLine="0"/>
              <w:jc w:val="left"/>
            </w:pPr>
            <w:r>
              <w:rPr>
                <w:i/>
              </w:rPr>
              <w:t xml:space="preserve">норму развития </w:t>
            </w:r>
          </w:p>
        </w:tc>
      </w:tr>
      <w:tr w:rsidR="00F16572">
        <w:trPr>
          <w:trHeight w:val="76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16572" w:rsidRDefault="000D171B">
            <w:pPr>
              <w:spacing w:line="240" w:lineRule="auto"/>
              <w:ind w:left="4" w:right="0" w:firstLine="0"/>
              <w:jc w:val="left"/>
            </w:pPr>
            <w:r>
              <w:rPr>
                <w:i/>
              </w:rPr>
              <w:t xml:space="preserve">«0» </w:t>
            </w:r>
          </w:p>
          <w:p w:rsidR="00F16572" w:rsidRDefault="000D171B">
            <w:pPr>
              <w:spacing w:line="276" w:lineRule="auto"/>
              <w:ind w:left="4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6" w:right="0" w:firstLine="0"/>
              <w:jc w:val="left"/>
            </w:pPr>
            <w:r>
              <w:rPr>
                <w:i/>
              </w:rPr>
              <w:t xml:space="preserve">показатель не сформирован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5" w:right="7" w:firstLine="0"/>
            </w:pPr>
            <w:r>
              <w:rPr>
                <w:i/>
              </w:rPr>
              <w:t xml:space="preserve">не проявляется ни в одной из ситуаций, на все предложения взрослого ребенок не дает положительного ответа, не может выполнить задание самостоятельно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after="40" w:line="240" w:lineRule="auto"/>
              <w:ind w:left="5" w:right="0" w:firstLine="0"/>
              <w:jc w:val="left"/>
            </w:pPr>
            <w:r>
              <w:rPr>
                <w:i/>
              </w:rPr>
              <w:t xml:space="preserve">0,0 – 0,9 </w:t>
            </w:r>
          </w:p>
          <w:p w:rsidR="00F16572" w:rsidRDefault="000D171B">
            <w:pPr>
              <w:spacing w:line="276" w:lineRule="auto"/>
              <w:ind w:left="5" w:right="0" w:firstLine="0"/>
              <w:jc w:val="left"/>
            </w:pPr>
            <w:r>
              <w:rPr>
                <w:i/>
              </w:rPr>
              <w:t xml:space="preserve">«недостаточный»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72" w:rsidRDefault="000D171B">
            <w:pPr>
              <w:spacing w:line="276" w:lineRule="auto"/>
              <w:ind w:left="0" w:right="0" w:firstLine="0"/>
            </w:pPr>
            <w:r>
              <w:rPr>
                <w:i/>
              </w:rPr>
              <w:t xml:space="preserve">отражает несоответствие возрастной норме развития </w:t>
            </w:r>
          </w:p>
        </w:tc>
      </w:tr>
    </w:tbl>
    <w:p w:rsidR="00F16572" w:rsidRDefault="000D171B">
      <w:pPr>
        <w:spacing w:line="240" w:lineRule="auto"/>
        <w:ind w:left="0" w:right="0" w:firstLine="0"/>
        <w:jc w:val="left"/>
      </w:pPr>
      <w:r>
        <w:rPr>
          <w:i/>
        </w:rPr>
        <w:t xml:space="preserve"> </w:t>
      </w:r>
    </w:p>
    <w:p w:rsidR="00F16572" w:rsidRDefault="000D171B">
      <w: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ОП ДО. Обозначенные различия не должны быть констатированы как трудности ребенка в освоении ОП ДО и не подразумевают его включения в соответствующую целевую группу</w:t>
      </w:r>
      <w:r>
        <w:rPr>
          <w:vertAlign w:val="superscript"/>
        </w:rPr>
        <w:footnoteReference w:id="10"/>
      </w:r>
      <w:r>
        <w:t xml:space="preserve">. </w:t>
      </w:r>
    </w:p>
    <w:p w:rsidR="00F16572" w:rsidRDefault="000D171B">
      <w:pPr>
        <w:spacing w:after="42" w:line="240" w:lineRule="auto"/>
        <w:ind w:left="0" w:right="0" w:firstLine="0"/>
        <w:jc w:val="left"/>
      </w:pPr>
      <w:r>
        <w:t xml:space="preserve"> </w:t>
      </w:r>
    </w:p>
    <w:p w:rsidR="00F16572" w:rsidRDefault="000D171B">
      <w:pPr>
        <w:numPr>
          <w:ilvl w:val="1"/>
          <w:numId w:val="6"/>
        </w:numPr>
        <w:ind w:hanging="360"/>
        <w:jc w:val="center"/>
      </w:pPr>
      <w:r>
        <w:rPr>
          <w:b/>
        </w:rPr>
        <w:t>Педагогическая диагностика завершается</w:t>
      </w:r>
      <w:r>
        <w:t xml:space="preserve"> анализом полученных данных, на основе которых педагог выстраивает взаимодействие с детьми, организует развивающую предметно-пространственную среду (далее – РППС), мотивирующую активную творческую деятельность обучающихся, составляет индивидуальные образовательные маршруты освоения ОП ДО, осознанно и целенаправленно проектирует образовательный процесс.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lastRenderedPageBreak/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>
      <w:pPr>
        <w:spacing w:line="240" w:lineRule="auto"/>
        <w:ind w:left="0" w:right="0" w:firstLine="0"/>
        <w:jc w:val="right"/>
      </w:pPr>
      <w:r>
        <w:rPr>
          <w:i/>
        </w:rPr>
        <w:t xml:space="preserve"> </w:t>
      </w:r>
    </w:p>
    <w:p w:rsidR="00F16572" w:rsidRDefault="000D171B" w:rsidP="00E21E76">
      <w:pPr>
        <w:spacing w:line="240" w:lineRule="auto"/>
        <w:ind w:left="0" w:right="0" w:firstLine="0"/>
        <w:jc w:val="center"/>
      </w:pPr>
      <w:r>
        <w:rPr>
          <w:i/>
        </w:rPr>
        <w:t xml:space="preserve"> </w:t>
      </w:r>
    </w:p>
    <w:p w:rsidR="00F16572" w:rsidRDefault="00F16572">
      <w:pPr>
        <w:spacing w:line="240" w:lineRule="auto"/>
        <w:ind w:left="0" w:right="0" w:firstLine="0"/>
        <w:jc w:val="right"/>
      </w:pPr>
    </w:p>
    <w:sectPr w:rsidR="00F16572">
      <w:footerReference w:type="even" r:id="rId7"/>
      <w:footerReference w:type="default" r:id="rId8"/>
      <w:footerReference w:type="first" r:id="rId9"/>
      <w:pgSz w:w="16838" w:h="11904" w:orient="landscape"/>
      <w:pgMar w:top="1440" w:right="56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6D5" w:rsidRDefault="001916D5">
      <w:pPr>
        <w:spacing w:line="240" w:lineRule="auto"/>
      </w:pPr>
      <w:r>
        <w:separator/>
      </w:r>
    </w:p>
  </w:endnote>
  <w:endnote w:type="continuationSeparator" w:id="0">
    <w:p w:rsidR="001916D5" w:rsidRDefault="00191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72" w:rsidRDefault="00F16572">
    <w:pPr>
      <w:spacing w:line="276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72" w:rsidRDefault="00F16572">
    <w:pPr>
      <w:spacing w:line="276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72" w:rsidRDefault="00F16572">
    <w:pPr>
      <w:spacing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6D5" w:rsidRDefault="001916D5">
      <w:pPr>
        <w:spacing w:after="27" w:line="240" w:lineRule="auto"/>
        <w:ind w:left="0" w:right="0" w:firstLine="0"/>
        <w:jc w:val="left"/>
      </w:pPr>
      <w:r>
        <w:separator/>
      </w:r>
    </w:p>
  </w:footnote>
  <w:footnote w:type="continuationSeparator" w:id="0">
    <w:p w:rsidR="001916D5" w:rsidRDefault="001916D5">
      <w:pPr>
        <w:spacing w:after="27" w:line="240" w:lineRule="auto"/>
        <w:ind w:left="0" w:right="0" w:firstLine="0"/>
        <w:jc w:val="left"/>
      </w:pPr>
      <w:r>
        <w:continuationSeparator/>
      </w:r>
    </w:p>
  </w:footnote>
  <w:footnote w:id="1">
    <w:p w:rsidR="00F16572" w:rsidRDefault="000D171B">
      <w:pPr>
        <w:pStyle w:val="footnotedescription"/>
        <w:spacing w:after="27"/>
      </w:pPr>
      <w:r>
        <w:rPr>
          <w:rStyle w:val="footnotemark"/>
        </w:rPr>
        <w:footnoteRef/>
      </w:r>
      <w:r>
        <w:t xml:space="preserve"> П.16.1 ФОП ДО </w:t>
      </w:r>
    </w:p>
  </w:footnote>
  <w:footnote w:id="2">
    <w:p w:rsidR="00F16572" w:rsidRDefault="000D171B">
      <w:pPr>
        <w:pStyle w:val="footnotedescription"/>
      </w:pPr>
      <w:r>
        <w:rPr>
          <w:rStyle w:val="footnotemark"/>
        </w:rPr>
        <w:footnoteRef/>
      </w:r>
      <w:r>
        <w:t xml:space="preserve"> П.3.2.3 ФГОС ДО, п.16.2 ФОП ДО </w:t>
      </w:r>
    </w:p>
  </w:footnote>
  <w:footnote w:id="3">
    <w:p w:rsidR="00F16572" w:rsidRDefault="000D171B">
      <w:pPr>
        <w:pStyle w:val="footnotedescription"/>
        <w:spacing w:after="31"/>
      </w:pPr>
      <w:r>
        <w:rPr>
          <w:rStyle w:val="footnotemark"/>
        </w:rPr>
        <w:footnoteRef/>
      </w:r>
      <w:r>
        <w:t xml:space="preserve"> П.16.3 ФОП ДО </w:t>
      </w:r>
    </w:p>
  </w:footnote>
  <w:footnote w:id="4">
    <w:p w:rsidR="00F16572" w:rsidRDefault="000D171B">
      <w:pPr>
        <w:pStyle w:val="footnotedescription"/>
        <w:spacing w:after="32"/>
      </w:pPr>
      <w:r>
        <w:rPr>
          <w:rStyle w:val="footnotemark"/>
        </w:rPr>
        <w:footnoteRef/>
      </w:r>
      <w:r>
        <w:t xml:space="preserve"> П.4.3 ФГОС ДО </w:t>
      </w:r>
    </w:p>
  </w:footnote>
  <w:footnote w:id="5">
    <w:p w:rsidR="00F16572" w:rsidRDefault="000D171B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П.4.3 ФГОС ДО, ч.2 ст.11 ФЗ РФ «Об образовании в РФ» </w:t>
      </w:r>
    </w:p>
  </w:footnote>
  <w:footnote w:id="6">
    <w:p w:rsidR="00F16572" w:rsidRDefault="000D171B">
      <w:pPr>
        <w:pStyle w:val="footnotedescription"/>
      </w:pPr>
      <w:r>
        <w:rPr>
          <w:rStyle w:val="footnotemark"/>
        </w:rPr>
        <w:footnoteRef/>
      </w:r>
      <w:r>
        <w:t xml:space="preserve"> П.16.6, 16.7, 16.8 ФОП ДО </w:t>
      </w:r>
    </w:p>
  </w:footnote>
  <w:footnote w:id="7">
    <w:p w:rsidR="00F16572" w:rsidRDefault="000D171B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П.16.5 ФОП ДО </w:t>
      </w:r>
    </w:p>
  </w:footnote>
  <w:footnote w:id="8">
    <w:p w:rsidR="00F16572" w:rsidRDefault="000D171B">
      <w:pPr>
        <w:pStyle w:val="footnotedescription"/>
        <w:spacing w:after="31"/>
      </w:pPr>
      <w:r>
        <w:rPr>
          <w:rStyle w:val="footnotemark"/>
        </w:rPr>
        <w:footnoteRef/>
      </w:r>
      <w:r>
        <w:t xml:space="preserve"> П.16.7 ФОП ДО </w:t>
      </w:r>
    </w:p>
  </w:footnote>
  <w:footnote w:id="9">
    <w:p w:rsidR="00F16572" w:rsidRDefault="000D171B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П.3.2.3 ФГОС ДО, п. 16.4 ФОП ДО </w:t>
      </w:r>
    </w:p>
  </w:footnote>
  <w:footnote w:id="10">
    <w:p w:rsidR="00E21E76" w:rsidRDefault="00E21E76" w:rsidP="00E21E76">
      <w:pPr>
        <w:spacing w:line="240" w:lineRule="auto"/>
        <w:ind w:left="0" w:right="0" w:firstLine="0"/>
      </w:pPr>
    </w:p>
    <w:p w:rsidR="00F16572" w:rsidRDefault="00F16572">
      <w:pPr>
        <w:pStyle w:val="footnotedescription"/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637D2"/>
    <w:multiLevelType w:val="hybridMultilevel"/>
    <w:tmpl w:val="65C6E876"/>
    <w:lvl w:ilvl="0" w:tplc="BF0497B6">
      <w:start w:val="1"/>
      <w:numFmt w:val="decimal"/>
      <w:lvlText w:val="%1"/>
      <w:lvlJc w:val="left"/>
      <w:pPr>
        <w:ind w:left="71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A662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C8CF26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220C4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A545E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F632D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E7DF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063190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A100E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9977CC"/>
    <w:multiLevelType w:val="multilevel"/>
    <w:tmpl w:val="4F16913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94690C"/>
    <w:multiLevelType w:val="multilevel"/>
    <w:tmpl w:val="8A40555A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9339F9"/>
    <w:multiLevelType w:val="multilevel"/>
    <w:tmpl w:val="AEAEEB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852BBE"/>
    <w:multiLevelType w:val="multilevel"/>
    <w:tmpl w:val="8662EB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9D4043"/>
    <w:multiLevelType w:val="hybridMultilevel"/>
    <w:tmpl w:val="10087382"/>
    <w:lvl w:ilvl="0" w:tplc="A462EC4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814B0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6089C4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9340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2EE74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CE12E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12E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48985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4D9E4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72"/>
    <w:rsid w:val="000D171B"/>
    <w:rsid w:val="001916D5"/>
    <w:rsid w:val="002314AC"/>
    <w:rsid w:val="00371C07"/>
    <w:rsid w:val="0042361E"/>
    <w:rsid w:val="00677C98"/>
    <w:rsid w:val="00E21E76"/>
    <w:rsid w:val="00EE2763"/>
    <w:rsid w:val="00F1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EDA7B-E617-40AD-A769-171FF966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0" w:lineRule="auto"/>
      <w:ind w:left="715" w:right="-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29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77C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1E7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E7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1500</Words>
  <Characters>8553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9</cp:revision>
  <dcterms:created xsi:type="dcterms:W3CDTF">2024-09-10T07:23:00Z</dcterms:created>
  <dcterms:modified xsi:type="dcterms:W3CDTF">2025-10-27T15:35:00Z</dcterms:modified>
</cp:coreProperties>
</file>