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AE" w:rsidRDefault="00E424AE" w:rsidP="00E424AE">
      <w:pPr>
        <w:spacing w:after="0" w:line="240" w:lineRule="auto"/>
        <w:ind w:left="1068" w:firstLine="360"/>
        <w:rPr>
          <w:rFonts w:ascii="Times New Roman" w:eastAsia="Times New Roman" w:hAnsi="Times New Roman" w:cs="Times New Roman"/>
          <w:i/>
          <w:iCs/>
          <w:color w:val="111111"/>
          <w:sz w:val="72"/>
          <w:szCs w:val="72"/>
          <w:bdr w:val="none" w:sz="0" w:space="0" w:color="auto" w:frame="1"/>
          <w:lang w:eastAsia="ru-RU"/>
        </w:rPr>
      </w:pPr>
    </w:p>
    <w:p w:rsidR="000A66FE" w:rsidRPr="000A66FE" w:rsidRDefault="000A66FE" w:rsidP="00E424AE">
      <w:pPr>
        <w:spacing w:after="0" w:line="240" w:lineRule="auto"/>
        <w:ind w:left="284" w:firstLine="360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u-RU"/>
        </w:rPr>
      </w:pPr>
      <w:r w:rsidRPr="000A66FE"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single"/>
          <w:bdr w:val="none" w:sz="0" w:space="0" w:color="auto" w:frame="1"/>
          <w:lang w:eastAsia="ru-RU"/>
        </w:rPr>
        <w:t>«</w:t>
      </w:r>
      <w:r w:rsidRPr="00E424AE"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u w:val="single"/>
          <w:bdr w:val="none" w:sz="0" w:space="0" w:color="auto" w:frame="1"/>
          <w:lang w:eastAsia="ru-RU"/>
        </w:rPr>
        <w:t>Учим детей звонить в службу экстренной помощи</w:t>
      </w:r>
      <w:r w:rsidRPr="000A66FE"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single"/>
          <w:bdr w:val="none" w:sz="0" w:space="0" w:color="auto" w:frame="1"/>
          <w:lang w:eastAsia="ru-RU"/>
        </w:rPr>
        <w:t>»</w:t>
      </w:r>
    </w:p>
    <w:p w:rsidR="00E424AE" w:rsidRPr="00E424AE" w:rsidRDefault="00E424AE" w:rsidP="00E424AE">
      <w:pPr>
        <w:spacing w:after="0" w:line="240" w:lineRule="auto"/>
        <w:ind w:left="708" w:firstLine="360"/>
        <w:jc w:val="both"/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lang w:eastAsia="ru-RU"/>
        </w:rPr>
      </w:pP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Формирование основ безопасности и жизнедеятельности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детей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является актуальной и значимой проблемой, поскольку обусловлено объективной необходимостью информирования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детей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о правилах безопасного поведения, приобретения ими опыта безопасного поведения в быту. 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вместе с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родителями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, которые выступают для ребенка примером для подражания. В дошкольном возрасте закладывается фундамент жизненных ориентировок в окружающем, и все, что ребенок усвоит, прочно останется в его сознании навсегда. Поэтому очень важно с ранних лет привить навыки безопасного поведения в окружающем мире. Бывают случаи, когда ребенку приходится самому вызывать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помощь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. Как же научить ребенка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звонить в службы экстренной помощи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?</w:t>
      </w:r>
    </w:p>
    <w:p w:rsidR="00E424AE" w:rsidRPr="00E424AE" w:rsidRDefault="00E424A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</w:pPr>
    </w:p>
    <w:p w:rsidR="00E424AE" w:rsidRDefault="00E424A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Родителям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следует научить ребенка назвать свое имя, имена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родителей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, домашний адрес и номер телефона. Ребёнок должен знать место работы своих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родителей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и номер телефона для связи с ними. В доме на видном месте всегда должен висеть список номеров телефонов, по которым ребенок может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позвонить сам в случае угрозы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: МЧС, полиция, скорая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помощь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, номера родственников и близких друзей, номер мобильного телефона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родителей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. Обязательно нужно научить ребенка, как следует вызывать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экстренные службы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с домашнего и с мобильного телефона, какие цифры номера набирать и что сказать диспетчеру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службы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. Говорить по телефону нужно четко, спокойно и не 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u w:val="single"/>
          <w:bdr w:val="none" w:sz="0" w:space="0" w:color="auto" w:frame="1"/>
          <w:lang w:eastAsia="ru-RU"/>
        </w:rPr>
        <w:t>торопясь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: по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звонку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команда уже поднята по тревоге и выезжает, а все дополнительные сведения ей передадут по рации. Следует научить ребенка, что нужно сообщить диспетчеру при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звонке в экстренную службу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:</w:t>
      </w:r>
    </w:p>
    <w:p w:rsidR="00615D03" w:rsidRDefault="00615D03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1. Адрес – называть нужно в первую </w:t>
      </w:r>
      <w:r w:rsidRPr="000A66FE">
        <w:rPr>
          <w:rFonts w:ascii="Times New Roman" w:eastAsia="Times New Roman" w:hAnsi="Times New Roman" w:cs="Times New Roman"/>
          <w:color w:val="C00000"/>
          <w:sz w:val="44"/>
          <w:szCs w:val="44"/>
          <w:u w:val="single"/>
          <w:bdr w:val="none" w:sz="0" w:space="0" w:color="auto" w:frame="1"/>
          <w:lang w:eastAsia="ru-RU"/>
        </w:rPr>
        <w:t>очередь</w:t>
      </w:r>
      <w:r w:rsidRPr="000A66FE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: даже если связь прервется, спасатели все равно будут знать, куда ехать.</w:t>
      </w: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2. Объект – где это </w:t>
      </w:r>
      <w:r w:rsidRPr="000A66FE">
        <w:rPr>
          <w:rFonts w:ascii="Times New Roman" w:eastAsia="Times New Roman" w:hAnsi="Times New Roman" w:cs="Times New Roman"/>
          <w:color w:val="C00000"/>
          <w:sz w:val="44"/>
          <w:szCs w:val="44"/>
          <w:u w:val="single"/>
          <w:bdr w:val="none" w:sz="0" w:space="0" w:color="auto" w:frame="1"/>
          <w:lang w:eastAsia="ru-RU"/>
        </w:rPr>
        <w:t>случилось</w:t>
      </w:r>
      <w:r w:rsidRPr="000A66FE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: во дворе, в квартире, в подвале.</w:t>
      </w: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3. Что случилось – сообщить </w:t>
      </w:r>
      <w:r w:rsidRPr="000A66FE">
        <w:rPr>
          <w:rFonts w:ascii="Times New Roman" w:eastAsia="Times New Roman" w:hAnsi="Times New Roman" w:cs="Times New Roman"/>
          <w:color w:val="C00000"/>
          <w:sz w:val="44"/>
          <w:szCs w:val="44"/>
          <w:u w:val="single"/>
          <w:bdr w:val="none" w:sz="0" w:space="0" w:color="auto" w:frame="1"/>
          <w:lang w:eastAsia="ru-RU"/>
        </w:rPr>
        <w:t>конкретно</w:t>
      </w:r>
      <w:r w:rsidRPr="000A66FE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: горит телевизор, мебель, чувствуется запах газа.</w:t>
      </w:r>
    </w:p>
    <w:p w:rsidR="00615D03" w:rsidRDefault="00615D03" w:rsidP="00E424A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color w:val="111111"/>
          <w:sz w:val="44"/>
          <w:szCs w:val="44"/>
          <w:lang w:eastAsia="ru-RU"/>
        </w:rPr>
      </w:pPr>
    </w:p>
    <w:p w:rsidR="00615D03" w:rsidRDefault="00615D03" w:rsidP="00E424A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color w:val="111111"/>
          <w:sz w:val="44"/>
          <w:szCs w:val="44"/>
          <w:lang w:eastAsia="ru-RU"/>
        </w:rPr>
      </w:pPr>
    </w:p>
    <w:p w:rsidR="00E424AE" w:rsidRPr="00E424AE" w:rsidRDefault="00615D03" w:rsidP="00615D0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      </w:t>
      </w:r>
      <w:r w:rsidR="00E424AE" w:rsidRPr="00E424AE">
        <w:rPr>
          <w:rFonts w:ascii="Times New Roman" w:eastAsia="Times New Roman" w:hAnsi="Times New Roman" w:cs="Times New Roman"/>
          <w:noProof/>
          <w:color w:val="111111"/>
          <w:sz w:val="44"/>
          <w:szCs w:val="44"/>
          <w:lang w:eastAsia="ru-RU"/>
        </w:rPr>
        <w:drawing>
          <wp:inline distT="0" distB="0" distL="0" distR="0" wp14:anchorId="4C645AC3" wp14:editId="40FAD144">
            <wp:extent cx="5529431" cy="38707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2-1000x1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113" cy="387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6FE" w:rsidRPr="000A66FE" w:rsidRDefault="000A66FE" w:rsidP="00615D0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Следует объяснить детям, что вызов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экстренных служб – это не игрушки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, нельзя баловаться, обманывать операторов. Последствия ложного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звонка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могут быть очень 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u w:val="single"/>
          <w:bdr w:val="none" w:sz="0" w:space="0" w:color="auto" w:frame="1"/>
          <w:lang w:eastAsia="ru-RU"/>
        </w:rPr>
        <w:t>серьезными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: мало того, что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родителям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придется выплачивать штраф, так еще в это время где-то могут пострадать люди, которым действительно требуется </w:t>
      </w:r>
      <w:r w:rsidRPr="00E424AE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помощь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.</w:t>
      </w: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Для формирования навыков безопасного поведения у ребенка необходимо использовать самые различные </w:t>
      </w:r>
      <w:r w:rsidRPr="000A66FE"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bdr w:val="none" w:sz="0" w:space="0" w:color="auto" w:frame="1"/>
          <w:lang w:eastAsia="ru-RU"/>
        </w:rPr>
        <w:t>приемы</w:t>
      </w:r>
      <w:r w:rsidRPr="000A66FE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:</w:t>
      </w:r>
    </w:p>
    <w:p w:rsidR="00615D03" w:rsidRDefault="000A66FE" w:rsidP="00615D03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1. Чтение книг, посвященных безопасности </w:t>
      </w:r>
      <w:r w:rsidRPr="00615D0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детей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.</w:t>
      </w:r>
    </w:p>
    <w:p w:rsidR="000A66FE" w:rsidRPr="000A66FE" w:rsidRDefault="000A66FE" w:rsidP="00615D03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Л. Толстой </w:t>
      </w:r>
      <w:r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«Пожар»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, </w:t>
      </w:r>
      <w:r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«Пожарные собаки»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.</w:t>
      </w:r>
    </w:p>
    <w:p w:rsidR="000A66FE" w:rsidRPr="000A66FE" w:rsidRDefault="00615D03" w:rsidP="00615D0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   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Сказки</w:t>
      </w:r>
      <w:r w:rsidR="00E424AE" w:rsidRPr="00615D03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: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</w:t>
      </w:r>
      <w:r w:rsidR="000A66FE"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«Волк и козлята»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, </w:t>
      </w:r>
      <w:r w:rsidR="000A66FE"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«Три поросенка»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, </w:t>
      </w:r>
      <w:r w:rsidR="000A66FE"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«Красная Шапочка»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, </w:t>
      </w:r>
      <w:r w:rsidR="000A66FE"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«</w:t>
      </w:r>
      <w:proofErr w:type="spellStart"/>
      <w:r w:rsidR="000A66FE"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Заюшкина</w:t>
      </w:r>
      <w:proofErr w:type="spellEnd"/>
      <w:r w:rsidR="000A66FE"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 xml:space="preserve"> избушка»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, </w:t>
      </w:r>
      <w:r w:rsidR="000A66FE"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«Колобок»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, </w:t>
      </w:r>
      <w:r w:rsidR="000A66FE"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«Кот, петух и лиса»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и др.</w:t>
      </w:r>
    </w:p>
    <w:p w:rsidR="00E424AE" w:rsidRPr="00615D03" w:rsidRDefault="00E424A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</w:p>
    <w:p w:rsidR="000A66FE" w:rsidRPr="000A66FE" w:rsidRDefault="00E424A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615D03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2.Сюжетно 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ролевые 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u w:val="single"/>
          <w:bdr w:val="none" w:sz="0" w:space="0" w:color="auto" w:frame="1"/>
          <w:lang w:eastAsia="ru-RU"/>
        </w:rPr>
        <w:t>игры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: </w:t>
      </w:r>
      <w:r w:rsidR="000A66FE"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«Скорая </w:t>
      </w:r>
      <w:r w:rsidR="000A66FE" w:rsidRPr="00615D03">
        <w:rPr>
          <w:rFonts w:ascii="Times New Roman" w:eastAsia="Times New Roman" w:hAnsi="Times New Roman" w:cs="Times New Roman"/>
          <w:b/>
          <w:bCs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помощь</w:t>
      </w:r>
      <w:r w:rsidR="000A66FE"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»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, </w:t>
      </w:r>
      <w:r w:rsidR="000A66FE" w:rsidRPr="000A66FE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t>«Полиция»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и др.</w:t>
      </w: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Пример игры, знакомящих </w:t>
      </w:r>
      <w:r w:rsidRPr="00615D0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детей со службами экстренной помощи</w:t>
      </w:r>
    </w:p>
    <w:p w:rsidR="00615D03" w:rsidRDefault="00615D03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ru-RU"/>
        </w:rPr>
      </w:pPr>
      <w:r w:rsidRPr="000A66FE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ru-RU"/>
        </w:rPr>
        <w:t>- “Скорая </w:t>
      </w:r>
      <w:r w:rsidRPr="00615D03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bdr w:val="none" w:sz="0" w:space="0" w:color="auto" w:frame="1"/>
          <w:lang w:eastAsia="ru-RU"/>
        </w:rPr>
        <w:t>помощь”</w:t>
      </w: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bdr w:val="none" w:sz="0" w:space="0" w:color="auto" w:frame="1"/>
          <w:lang w:eastAsia="ru-RU"/>
        </w:rPr>
        <w:t>Цель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: учить ребенка, в случае необходимости, </w:t>
      </w:r>
      <w:r w:rsidRPr="00615D0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звонить в экстренную службу медицинской помощи</w:t>
      </w:r>
      <w:proofErr w:type="gramStart"/>
      <w:r w:rsidRPr="00615D0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 xml:space="preserve"> </w:t>
      </w:r>
      <w:r w:rsidR="00E424AE" w:rsidRPr="00615D0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.</w:t>
      </w:r>
      <w:proofErr w:type="gramEnd"/>
    </w:p>
    <w:p w:rsidR="000A66FE" w:rsidRPr="000A66FE" w:rsidRDefault="000A66FE" w:rsidP="00E424AE">
      <w:pPr>
        <w:spacing w:before="225" w:after="225" w:line="240" w:lineRule="auto"/>
        <w:ind w:left="708" w:firstLine="360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ru-RU"/>
        </w:rPr>
      </w:pPr>
      <w:r w:rsidRPr="000A66FE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ru-RU"/>
        </w:rPr>
        <w:t>- “Если возник пожар”</w:t>
      </w: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bdr w:val="none" w:sz="0" w:space="0" w:color="auto" w:frame="1"/>
          <w:lang w:eastAsia="ru-RU"/>
        </w:rPr>
        <w:t>Цель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: знакомить ребенка с правилами безопасного обращения с огнем, закрепить знание номера телефона </w:t>
      </w:r>
      <w:r w:rsidRPr="00615D0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экстренной пожарной службы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.</w:t>
      </w:r>
    </w:p>
    <w:p w:rsidR="00615D03" w:rsidRPr="00615D03" w:rsidRDefault="00615D03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ru-RU"/>
        </w:rPr>
      </w:pPr>
      <w:r w:rsidRPr="000A66FE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ru-RU"/>
        </w:rPr>
        <w:t>- “</w:t>
      </w:r>
      <w:r w:rsidRPr="00615D03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bdr w:val="none" w:sz="0" w:space="0" w:color="auto" w:frame="1"/>
          <w:lang w:eastAsia="ru-RU"/>
        </w:rPr>
        <w:t>Помогите</w:t>
      </w:r>
      <w:r w:rsidRPr="000A66FE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ru-RU"/>
        </w:rPr>
        <w:t>! Полиция! ”</w:t>
      </w:r>
    </w:p>
    <w:p w:rsidR="000A66FE" w:rsidRPr="000A66FE" w:rsidRDefault="000A66FE" w:rsidP="00E424AE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FF0000"/>
          <w:sz w:val="44"/>
          <w:szCs w:val="44"/>
          <w:u w:val="single"/>
          <w:bdr w:val="none" w:sz="0" w:space="0" w:color="auto" w:frame="1"/>
          <w:lang w:eastAsia="ru-RU"/>
        </w:rPr>
        <w:t>Цель</w:t>
      </w:r>
      <w:r w:rsidRPr="000A66FE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: 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сформировать представление о том, в каких случаях необходимо обращаться </w:t>
      </w:r>
      <w:bookmarkStart w:id="0" w:name="_GoBack"/>
      <w:bookmarkEnd w:id="0"/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за </w:t>
      </w:r>
      <w:r w:rsidRPr="00615D0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помощью в полицию</w:t>
      </w: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.</w:t>
      </w:r>
    </w:p>
    <w:p w:rsidR="00615D03" w:rsidRPr="00615D03" w:rsidRDefault="00615D03" w:rsidP="00615D03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</w:p>
    <w:p w:rsidR="00E424AE" w:rsidRPr="00615D03" w:rsidRDefault="00615D03" w:rsidP="00615D03">
      <w:pPr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Соблюдение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 правил безопасности должно быть доведено до автоматизма. Только тогда гарантируется безопасность ребенка. Не стоит забывать, что самым лучшим способом обучения </w:t>
      </w:r>
      <w:r w:rsidR="000A66FE" w:rsidRPr="00615D0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детей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 всегда является собственный пример </w:t>
      </w:r>
      <w:r w:rsidR="000A66FE" w:rsidRPr="00615D0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bdr w:val="none" w:sz="0" w:space="0" w:color="auto" w:frame="1"/>
          <w:lang w:eastAsia="ru-RU"/>
        </w:rPr>
        <w:t>родителей</w:t>
      </w:r>
      <w:r w:rsidR="000A66FE" w:rsidRPr="000A66FE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. Если вы внимательны к собственной безопасности, то и ребенок будет повторять те же действия.</w:t>
      </w:r>
    </w:p>
    <w:sectPr w:rsidR="00E424AE" w:rsidRPr="00615D03" w:rsidSect="00615D03">
      <w:pgSz w:w="11906" w:h="16838" w:code="9"/>
      <w:pgMar w:top="568" w:right="849" w:bottom="709" w:left="709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FE"/>
    <w:rsid w:val="000A66FE"/>
    <w:rsid w:val="00455EE6"/>
    <w:rsid w:val="00615D03"/>
    <w:rsid w:val="00B360A2"/>
    <w:rsid w:val="00E4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6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6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40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2019-04-01T07:08:00Z</dcterms:created>
  <dcterms:modified xsi:type="dcterms:W3CDTF">2019-04-01T07:46:00Z</dcterms:modified>
</cp:coreProperties>
</file>