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2C" w:rsidRDefault="00FB017D" w:rsidP="005553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№3</w:t>
      </w:r>
      <w:r w:rsidR="0055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№48 от 19.10.2016г.)</w:t>
      </w:r>
    </w:p>
    <w:p w:rsidR="0055532C" w:rsidRDefault="0055532C" w:rsidP="005553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D5D" w:rsidRPr="002C0D5D" w:rsidRDefault="002C0D5D" w:rsidP="002C0D5D">
      <w:pPr>
        <w:widowControl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2C0D5D" w:rsidRPr="002C0D5D" w:rsidRDefault="002C0D5D" w:rsidP="002C0D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Заведующая </w:t>
      </w:r>
    </w:p>
    <w:p w:rsidR="002C0D5D" w:rsidRPr="002C0D5D" w:rsidRDefault="002C0D5D" w:rsidP="002C0D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0D5D">
        <w:rPr>
          <w:rFonts w:ascii="Times New Roman" w:hAnsi="Times New Roman" w:cs="Times New Roman"/>
          <w:bCs/>
          <w:sz w:val="28"/>
          <w:szCs w:val="28"/>
        </w:rPr>
        <w:t xml:space="preserve">МАДОУ Детского сада №59 </w:t>
      </w:r>
    </w:p>
    <w:p w:rsidR="002C0D5D" w:rsidRPr="002C0D5D" w:rsidRDefault="002C0D5D" w:rsidP="002C0D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0D5D">
        <w:rPr>
          <w:rFonts w:ascii="Times New Roman" w:hAnsi="Times New Roman" w:cs="Times New Roman"/>
          <w:bCs/>
          <w:sz w:val="28"/>
          <w:szCs w:val="28"/>
        </w:rPr>
        <w:t xml:space="preserve">«Золотой ключик» </w:t>
      </w:r>
      <w:proofErr w:type="gramStart"/>
      <w:r w:rsidRPr="002C0D5D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2C0D5D">
        <w:rPr>
          <w:rFonts w:ascii="Times New Roman" w:hAnsi="Times New Roman" w:cs="Times New Roman"/>
          <w:bCs/>
          <w:sz w:val="28"/>
          <w:szCs w:val="28"/>
        </w:rPr>
        <w:t xml:space="preserve">. Улан-Удэ </w:t>
      </w:r>
    </w:p>
    <w:p w:rsidR="002C0D5D" w:rsidRPr="002C0D5D" w:rsidRDefault="002C0D5D" w:rsidP="002C0D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Е.А.Терещенко</w:t>
      </w:r>
    </w:p>
    <w:p w:rsidR="002C0D5D" w:rsidRPr="002C0D5D" w:rsidRDefault="002C0D5D" w:rsidP="002C0D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 2016 г.</w:t>
      </w:r>
    </w:p>
    <w:p w:rsidR="002B5CCC" w:rsidRPr="002B5CCC" w:rsidRDefault="002B5CCC" w:rsidP="002B5C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D5D" w:rsidRDefault="002C0D5D" w:rsidP="002B5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D5D" w:rsidRDefault="002C0D5D" w:rsidP="002C0D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CC" w:rsidRPr="002B5CCC" w:rsidRDefault="002B5CCC" w:rsidP="002B5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этики и </w:t>
      </w:r>
      <w:proofErr w:type="gramStart"/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служебного</w:t>
      </w:r>
      <w:proofErr w:type="gramEnd"/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5CCC" w:rsidRPr="002B5CCC" w:rsidRDefault="002B5CCC" w:rsidP="002B5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 работников </w:t>
      </w:r>
      <w:r w:rsid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Детского сада №59 «Золотой ключик»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CC" w:rsidRPr="002B5CCC" w:rsidRDefault="002B5CCC" w:rsidP="002B5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CC" w:rsidRPr="002B5CCC" w:rsidRDefault="002B5CCC" w:rsidP="002B5CCC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кодекс этики и служебного поведения работников организации устанавливают систему моральных требований к поведению, основанных на общепризнанных нравственных принципах и нормах общества, которыми должны руководствоваться работники организации при исполнении ими профессиональных обязанностей.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Правовой основой настоящего кодекса являются: Конституции Российской Федерации и Республики Бурятия, Федеральный Закон от 25.12.2008 №273-ФЗ "О противодействии коррупции"</w:t>
      </w:r>
    </w:p>
    <w:p w:rsidR="002B5CCC" w:rsidRPr="002E1763" w:rsidRDefault="002B5CCC" w:rsidP="002E1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Настоящий кодекс призван способствовать безупречному исполнению работников </w:t>
      </w:r>
      <w:r w:rsidR="002C0D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дошкольного образовательного учреждения Де</w:t>
      </w:r>
      <w:r w:rsidR="002E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тского сада №59 «Золотой ключик», </w:t>
      </w: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 на них служебных обязанностей, содействовать повышению нравственной и правовой культуры работников.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1.4 Работник организации в своей деятельности должны исходить из того, что признание, соблюдение и защита прав и свобод человека и гражданина определяют смысл и содержание его профессиональной деятельности.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1.5 Гражданин, поступающий на работу в организацию, знакомится с настоящим кодексом и соблюдает его в процессе профессиональной деятельности.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1.6 Соблюдение настоящего кодекса является предметом внутреннего контроля.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CC" w:rsidRPr="002B5CCC" w:rsidRDefault="002B5CCC" w:rsidP="002B5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Правила поведения работника организации</w:t>
      </w:r>
    </w:p>
    <w:p w:rsidR="002B5CCC" w:rsidRPr="002B5CCC" w:rsidRDefault="002B5CCC" w:rsidP="002B5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профессиональной деятельности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 Работник организации при осуществлении профессиональной деятельности должен соблюдать следующие правила служебного поведения: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 Выполнять добросовестно и на высоком профессиональном уровне свои должностные обязанности.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2.1.2 Соблюдать принятые в обществе моральные, культурные, политические и иные ценности;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2.1.3 Соблюдать установленный в организации распорядок работы;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2.1.4 Своевременно и эффективно решать задачи, связанные с исполнением должностных обязанностей;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2.1.5 Принимать исчерпывающие меры для выполнения обязанностей;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2.1.6 Не перекладывать решение подведомственных работнику организации вопросов на других;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2.1.7 При выполнении поручений руководителя о рассмотрении обращений граждан, организаций, выполнении иных поручений не допускать формального и поверхностного подхода;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2.1.8 Проявлять инициативу и самостоятельность, высокую организованность, требовательность и принципиальность при исполнении должностных обязанностей, аргументированно отстаивать собственную точку зрения;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2.1.9 Проявлять постоянное стремление совершенствовать свои знания, умения и навыки, расширять кругозор, приобретать знания и опыт;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2.1.10 Принимать решения и осуществлять действия в пределах установленной законами Российской Федерации, законами Республики Бурятия, а также нормативно-правовыми актами органов местного самоуправления;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2.1.11 Воздерживаться от публичных высказываний, суждений и оценок в отношении деятельности органов местного самоуправления, их руководителей, если это не входит в его должностные обязанности;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2.1.12 Воздерживаться от высказываний в прямом или косвенном виде своих политических симпатий или антипатий, не участвовать в качестве должностного лица в любых политических акциях;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2.1.13 Уважать честь и достоинство любого человека, проявлять корректность, внимательность и доброжелательность в общении с гражданами, представителями организаций, государственных органов и органов местного самоуправления;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2.1.14 Обеспечить конфиденциальность ставшей известной работнику организации в связи с исполнением должностных обязанностей информации, затрагивающей частную жизнь, честь и достоинство гражданина;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2.1.15 Воздерживаться от поведения, которое могло бы вызвать сомнения в объективном исполнении работником организации должностных обязанностей, а также избегать конфликтных ситуаций, способных нанести ущерб его репутации или авторитету организации;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2.1.16 Не оказывать предпочтения каким-либо профессиональным или социальным группам и организациям, быть независимым от влияния со стороны граждан, профессиональных или социальных групп и организаций;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2.1.17 Уважительно относиться к деятельности представителей средств массовой информации по информированию общества о работе органов местного самоуправления, а также оказывать им в установленных законами случаях и порядке содействие в получении достоверной информации;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2.1.18 Являться примером законопослушности, а также корректности и скромности в общении вне профессиональной деятельности;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2.1.19 Следить за своим внешним видом, соблюдать деловой стиль одежды, проявлять умеренность в использовании украшений и косметики.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Работник организации, наделенный организационно-распорядительными полномочиями по отношению к другим работникам организации, помимо соблюдения правил, указанных в подпункте 2.1, также должен: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Принимать меры по предотвращению и урегулированию конфликта интересов;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Не допускать случаев понуждения работников организации к участию в деятельности политических партий, иных общественных объединений;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В зависимости от полномочий инициировать и(или) принимать решение о проведении служебных проверок, применении мер дисциплинарной ответственности;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Своим личным поведением подавать пример честности, беспристрастности и справедливости.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885" w:rsidRDefault="00D95885"/>
    <w:sectPr w:rsidR="00D95885" w:rsidSect="00CA2F2B">
      <w:pgSz w:w="11906" w:h="16838"/>
      <w:pgMar w:top="709" w:right="707" w:bottom="851" w:left="1560" w:header="397" w:footer="397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F0A70"/>
    <w:multiLevelType w:val="multilevel"/>
    <w:tmpl w:val="3ED0228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CCC"/>
    <w:rsid w:val="001768DC"/>
    <w:rsid w:val="002B5CCC"/>
    <w:rsid w:val="002C0D5D"/>
    <w:rsid w:val="002E1763"/>
    <w:rsid w:val="004A2D78"/>
    <w:rsid w:val="0055532C"/>
    <w:rsid w:val="00567453"/>
    <w:rsid w:val="00720269"/>
    <w:rsid w:val="00A4192F"/>
    <w:rsid w:val="00A8417F"/>
    <w:rsid w:val="00CA2F2B"/>
    <w:rsid w:val="00D95885"/>
    <w:rsid w:val="00F017BD"/>
    <w:rsid w:val="00FB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Сороковиков Андрей Васильевич</dc:creator>
  <cp:keywords/>
  <dc:description/>
  <cp:lastModifiedBy>DS Zolotoi Kluch</cp:lastModifiedBy>
  <cp:revision>8</cp:revision>
  <cp:lastPrinted>2016-10-25T05:01:00Z</cp:lastPrinted>
  <dcterms:created xsi:type="dcterms:W3CDTF">2016-09-20T02:55:00Z</dcterms:created>
  <dcterms:modified xsi:type="dcterms:W3CDTF">2016-10-25T05:03:00Z</dcterms:modified>
</cp:coreProperties>
</file>