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Диагностика педагогического процесса 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 в средней группе (с 4 до 5 лет)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       № 8 «Подснежник»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tabs>
          <w:tab w:val="left" w:pos="559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    на 2020-2021 учебный год.</w:t>
      </w:r>
    </w:p>
    <w:p w:rsidR="006014BB" w:rsidRDefault="006014BB" w:rsidP="006014BB">
      <w:pPr>
        <w:shd w:val="clear" w:color="auto" w:fill="FFFFFF"/>
        <w:tabs>
          <w:tab w:val="left" w:pos="559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tabs>
          <w:tab w:val="left" w:pos="5595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                                      (Н. В. Верещагина)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tabs>
          <w:tab w:val="left" w:pos="1098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          Воспитатель: </w:t>
      </w:r>
    </w:p>
    <w:p w:rsidR="006014BB" w:rsidRDefault="006014BB" w:rsidP="006014BB">
      <w:pPr>
        <w:shd w:val="clear" w:color="auto" w:fill="FFFFFF"/>
        <w:tabs>
          <w:tab w:val="left" w:pos="10980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ab/>
        <w:t xml:space="preserve">           Сучкова В.П.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Пред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лагаемая диагностика разработана с целью оптимизации образовательного процесса в любом учреждении,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работающим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с группой детей 4—5 лет,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дошкольною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образования, приказ Министерства образования и науки № 1155 от 17 октября 2013 года: «Социально-коммуникативное развитие», «Познавательное развитие», «Речевое развитие», «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Художествснн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о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эстетичсскос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6014BB" w:rsidRDefault="006014BB" w:rsidP="006014BB">
      <w:p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балл - ребенок не может выполнить все параметры оценки, помощь взрослого не принимает;</w:t>
      </w:r>
    </w:p>
    <w:p w:rsidR="006014BB" w:rsidRDefault="006014BB" w:rsidP="006014BB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балла ребенок с помощью взрослого выполняет некоторые параметры оценки;</w:t>
      </w:r>
    </w:p>
    <w:p w:rsidR="006014BB" w:rsidRDefault="006014BB" w:rsidP="006014BB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балла — ребенок выполняет все параметры оценки с частичной помощью взрослого;</w:t>
      </w:r>
    </w:p>
    <w:p w:rsidR="006014BB" w:rsidRDefault="006014BB" w:rsidP="006014BB">
      <w:pPr>
        <w:numPr>
          <w:ilvl w:val="0"/>
          <w:numId w:val="1"/>
        </w:numPr>
        <w:shd w:val="clear" w:color="auto" w:fill="FFFFFF"/>
        <w:spacing w:after="0" w:line="240" w:lineRule="auto"/>
        <w:ind w:right="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6014BB" w:rsidRDefault="006014BB" w:rsidP="00601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баллов — ребенок выполняет все параметры оценки самостоятельно.</w:t>
      </w:r>
    </w:p>
    <w:p w:rsidR="006014BB" w:rsidRDefault="006014BB" w:rsidP="006014BB">
      <w:pPr>
        <w:shd w:val="clear" w:color="auto" w:fill="FFFFFF"/>
        <w:spacing w:after="0" w:line="240" w:lineRule="auto"/>
        <w:ind w:left="7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Таблицы педагогической диагностики заполняются дважды в год — в начале и конце учебного года. Технология работы с таблицами включает 2 этапа.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Этап 1.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 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 все баллы сложить (но строке) и разделить на количество параметров, округлять до десятых долей). Этот показатель необходим для написания 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Этап 2.</w:t>
      </w:r>
      <w:r>
        <w:rPr>
          <w:rFonts w:eastAsia="Times New Roman" w:cstheme="minorHAnsi"/>
          <w:color w:val="000000"/>
          <w:sz w:val="28"/>
          <w:szCs w:val="28"/>
          <w:lang w:eastAsia="ru-RU"/>
        </w:rPr>
        <w:t> Когда все дети прошли диагностику, тогда подсчитывается итоговый показатель по группе (среднее значение = все баллы сложить (по столбцу) и разделить на количество параметров, округлять до десятых долей). Этот показатель необходим для описания обще групповых тенденций, а также для ведения учета обще групповых промежуточных результатов освоения общеобразовательной программы.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обще групповому параметру развития больше 3,8. Эти же параметры в интервале средних значений от 2,3 до 3,7 можно считать показателями проблем в развитии ребенка,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 </w:t>
      </w:r>
      <w:r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</w:r>
      <w:proofErr w:type="gramStart"/>
      <w:r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поступления результатов мониторинга детей данного возраста</w:t>
      </w:r>
      <w:proofErr w:type="gramEnd"/>
      <w:r>
        <w:rPr>
          <w:rFonts w:eastAsia="Times New Roman" w:cstheme="minorHAnsi"/>
          <w:i/>
          <w:iCs/>
          <w:color w:val="000000"/>
          <w:sz w:val="28"/>
          <w:szCs w:val="28"/>
          <w:shd w:val="clear" w:color="auto" w:fill="FFFFFF"/>
          <w:lang w:eastAsia="ru-RU"/>
        </w:rPr>
        <w:t>.)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сс в гр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>уппе детей образовательной организации.</w:t>
      </w: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 xml:space="preserve">                </w:t>
      </w: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lastRenderedPageBreak/>
        <w:t xml:space="preserve">                  Рекомендации по описанию инструментария педагогической диагностики в средней группе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сформированности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тем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педагогами. Музыкальные и физкультурные руководители,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тем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Основные диагностические методы педагога образовательной организации:</w:t>
      </w:r>
    </w:p>
    <w:p w:rsidR="006014BB" w:rsidRDefault="006014BB" w:rsidP="006014BB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наблюдение;</w:t>
      </w:r>
    </w:p>
    <w:p w:rsidR="006014BB" w:rsidRDefault="006014BB" w:rsidP="006014BB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проблемная (диагностическая) ситуация;</w:t>
      </w:r>
    </w:p>
    <w:p w:rsidR="006014BB" w:rsidRDefault="006014BB" w:rsidP="006014BB">
      <w:pPr>
        <w:numPr>
          <w:ilvl w:val="0"/>
          <w:numId w:val="2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беседа.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Формы проведения педагогической диагностики:</w:t>
      </w:r>
    </w:p>
    <w:p w:rsidR="006014BB" w:rsidRDefault="006014BB" w:rsidP="006014BB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индивидуальная;</w:t>
      </w:r>
    </w:p>
    <w:p w:rsidR="006014BB" w:rsidRDefault="006014BB" w:rsidP="006014BB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подгрупповая;</w:t>
      </w:r>
    </w:p>
    <w:p w:rsidR="006014BB" w:rsidRDefault="006014BB" w:rsidP="006014BB">
      <w:pPr>
        <w:numPr>
          <w:ilvl w:val="0"/>
          <w:numId w:val="3"/>
        </w:numPr>
        <w:shd w:val="clear" w:color="auto" w:fill="FFFFFF"/>
        <w:spacing w:after="0" w:line="240" w:lineRule="auto"/>
        <w:ind w:left="112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групповая.</w:t>
      </w: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                                    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Примеры описания инструментария по образовательным областям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6014BB" w:rsidRDefault="006014BB" w:rsidP="006014BB">
      <w:pPr>
        <w:numPr>
          <w:ilvl w:val="0"/>
          <w:numId w:val="4"/>
        </w:numPr>
        <w:shd w:val="clear" w:color="auto" w:fill="FFFFFF"/>
        <w:spacing w:after="0" w:line="240" w:lineRule="auto"/>
        <w:ind w:right="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Старается соблюдать правила поведения в общественных местах, в общении 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со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взрослыми и сверстниками, в природе.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Методы: наблюдение в быту и в организованной деятельности, проблемная ситуация.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индивидуальная, подгрупповая, 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фиксировать на прогулке, в самостоятельной деятельности стиль поведения и общения ребенка.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Материал: игрушки мышка и белка, макет норки на полянке и дерева с дуплом.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«Пригласи Муравья к Белочке в гости».</w:t>
      </w:r>
    </w:p>
    <w:p w:rsidR="006014BB" w:rsidRDefault="006014BB" w:rsidP="006014BB">
      <w:pPr>
        <w:numPr>
          <w:ilvl w:val="0"/>
          <w:numId w:val="5"/>
        </w:numPr>
        <w:shd w:val="clear" w:color="auto" w:fill="FFFFFF"/>
        <w:spacing w:after="0" w:line="240" w:lineRule="auto"/>
        <w:ind w:right="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Понимает социальную оценку поступков сверстников или героев иллюстраций, литературных произведений, эмоционально откликается.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беседа, проблемная ситуация.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Материал: сказка «Два жадных медвежонка».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«Почему медвежата расстроились? Почему лиса радовалась? Кто поступил правильно? Кто поступил нечестно? Почему?»</w:t>
      </w:r>
    </w:p>
    <w:p w:rsidR="006014BB" w:rsidRDefault="006014BB" w:rsidP="006014B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Имеет представления о мужских и женских профессиях.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проблемная ситуация.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Материал: картинки с изображением профессий без указания на пол, атрибуты профессий, кукла-девочка, кукла-мальчик.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«Разложите картинки так, кто кем мог бы работать. Почему?»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«Познавательное развитие»</w:t>
      </w:r>
    </w:p>
    <w:p w:rsidR="006014BB" w:rsidRDefault="006014BB" w:rsidP="006014BB">
      <w:pPr>
        <w:numPr>
          <w:ilvl w:val="0"/>
          <w:numId w:val="7"/>
        </w:num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Знает свои имя и фамилию, адрес проживания, имена родителей.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беседа.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«Скажи, пожалуйста, как тебя зовут? Как твоя фамилия? Где ты живешь? На какой улице? Как зовут папу/маму?»</w:t>
      </w:r>
    </w:p>
    <w:p w:rsidR="006014BB" w:rsidRDefault="006014BB" w:rsidP="006014BB">
      <w:pPr>
        <w:numPr>
          <w:ilvl w:val="0"/>
          <w:numId w:val="8"/>
        </w:num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Умеет группировать предметы по цвету, размеру, форме, назначению.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проблемная ситуация.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6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6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«Найди, что к чему подходит по цвету, размеру, форме, назначению».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«Речевое развитие»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1. Поддерживает беседу, использует все части речи. Понимает и употребляет слова-антонимы.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Материал: опытно-экспериментальная деятельность «Пузырьки воздуха в воде», ситуация ответа детей на вопрос взрослого.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индивидуальная, подгрупповая.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«Как увидеть воздух? Можно подуть в трубочку в стакан с водой. Это пузырьки воздуха. Что легче — воздух или вода? Почему?»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«Художественно-эстетическое развитие»</w:t>
      </w:r>
    </w:p>
    <w:p w:rsidR="006014BB" w:rsidRDefault="006014BB" w:rsidP="006014BB">
      <w:p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1. Узнает песни по мелодии. Может петь протяжно, четко произносить слова; вместе с другими детьми — начинать и заканчивать пение.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Методы: проблемная ситуация, наблюдение.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Материал: ситуация пения детьми знакомой песни (на выбор).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Форма проведения: подгрупповая, групповая.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«Сейчас все вместе будем петь песню».</w:t>
      </w:r>
    </w:p>
    <w:p w:rsidR="006014BB" w:rsidRDefault="006014BB" w:rsidP="006014BB">
      <w:pPr>
        <w:shd w:val="clear" w:color="auto" w:fill="FFFFFF"/>
        <w:spacing w:after="0" w:line="240" w:lineRule="auto"/>
        <w:ind w:lef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Образовательная область «Физическое развитие»</w:t>
      </w:r>
    </w:p>
    <w:p w:rsidR="006014BB" w:rsidRDefault="006014BB" w:rsidP="006014BB">
      <w:pPr>
        <w:numPr>
          <w:ilvl w:val="0"/>
          <w:numId w:val="9"/>
        </w:numPr>
        <w:shd w:val="clear" w:color="auto" w:fill="FFFFFF"/>
        <w:spacing w:after="0" w:line="240" w:lineRule="auto"/>
        <w:ind w:left="20" w:right="20" w:firstLine="380"/>
        <w:jc w:val="both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Ловит мяч с расстояния. Метает мяч разными способами правой и левой руками, отбивает его о 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пол</w:t>
      </w:r>
      <w:proofErr w:type="gramStart"/>
      <w:r>
        <w:rPr>
          <w:rFonts w:eastAsia="Times New Roman" w:cstheme="minorHAnsi"/>
          <w:color w:val="000000"/>
          <w:sz w:val="28"/>
          <w:szCs w:val="28"/>
          <w:lang w:eastAsia="ru-RU"/>
        </w:rPr>
        <w:t>.М</w:t>
      </w:r>
      <w:proofErr w:type="gramEnd"/>
      <w:r>
        <w:rPr>
          <w:rFonts w:eastAsia="Times New Roman" w:cstheme="minorHAnsi"/>
          <w:color w:val="000000"/>
          <w:sz w:val="28"/>
          <w:szCs w:val="28"/>
          <w:lang w:eastAsia="ru-RU"/>
        </w:rPr>
        <w:t>етоды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>: проблемная ситуация, наблюдение в быту и организованной деятельности. Материал: мяч, корзина, стойка-</w:t>
      </w:r>
      <w:proofErr w:type="spellStart"/>
      <w:r>
        <w:rPr>
          <w:rFonts w:eastAsia="Times New Roman" w:cstheme="minorHAnsi"/>
          <w:color w:val="000000"/>
          <w:sz w:val="28"/>
          <w:szCs w:val="28"/>
          <w:lang w:eastAsia="ru-RU"/>
        </w:rPr>
        <w:t>цельФорма</w:t>
      </w:r>
      <w:proofErr w:type="spellEnd"/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проведения: индивидуальная, подгрупповая.</w:t>
      </w:r>
    </w:p>
    <w:p w:rsidR="006014BB" w:rsidRDefault="006014BB" w:rsidP="006014BB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Задание: «Попади в корзину мячом правой рукой, потом левой рукой. Теперь попробуем попасть в стойку-цель. Теперь играем в игру «Лови мяч и отбивай».</w:t>
      </w:r>
    </w:p>
    <w:p w:rsidR="006014BB" w:rsidRDefault="006014BB" w:rsidP="006014BB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014BB" w:rsidRDefault="006014BB" w:rsidP="006014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                                                                             Образовательная область «Познавательное развитие»</w:t>
      </w:r>
    </w:p>
    <w:p w:rsidR="006014BB" w:rsidRDefault="006014BB" w:rsidP="006014B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a3"/>
        <w:tblW w:w="14875" w:type="dxa"/>
        <w:tblLook w:val="04A0" w:firstRow="1" w:lastRow="0" w:firstColumn="1" w:lastColumn="0" w:noHBand="0" w:noVBand="1"/>
      </w:tblPr>
      <w:tblGrid>
        <w:gridCol w:w="459"/>
        <w:gridCol w:w="935"/>
        <w:gridCol w:w="701"/>
        <w:gridCol w:w="472"/>
        <w:gridCol w:w="907"/>
        <w:gridCol w:w="737"/>
        <w:gridCol w:w="678"/>
        <w:gridCol w:w="461"/>
        <w:gridCol w:w="710"/>
        <w:gridCol w:w="573"/>
        <w:gridCol w:w="678"/>
        <w:gridCol w:w="460"/>
        <w:gridCol w:w="710"/>
        <w:gridCol w:w="521"/>
        <w:gridCol w:w="710"/>
        <w:gridCol w:w="581"/>
        <w:gridCol w:w="710"/>
        <w:gridCol w:w="484"/>
        <w:gridCol w:w="828"/>
        <w:gridCol w:w="678"/>
        <w:gridCol w:w="677"/>
        <w:gridCol w:w="1205"/>
      </w:tblGrid>
      <w:tr w:rsidR="006014BB" w:rsidTr="00956210">
        <w:tc>
          <w:tcPr>
            <w:tcW w:w="459" w:type="dxa"/>
            <w:vMerge w:val="restart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935" w:type="dxa"/>
            <w:vMerge w:val="restart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Ф.И.О.</w:t>
            </w:r>
          </w:p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ребенка</w:t>
            </w:r>
          </w:p>
        </w:tc>
        <w:tc>
          <w:tcPr>
            <w:tcW w:w="1173" w:type="dxa"/>
            <w:gridSpan w:val="2"/>
            <w:hideMark/>
          </w:tcPr>
          <w:p w:rsidR="006014BB" w:rsidRDefault="006014BB">
            <w:pPr>
              <w:spacing w:after="0" w:line="240" w:lineRule="auto"/>
              <w:ind w:right="2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Знает свои имя и фамилию, адрес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проживании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имена родителей</w:t>
            </w:r>
          </w:p>
        </w:tc>
        <w:tc>
          <w:tcPr>
            <w:tcW w:w="1644" w:type="dxa"/>
            <w:gridSpan w:val="2"/>
            <w:hideMark/>
          </w:tcPr>
          <w:p w:rsidR="006014BB" w:rsidRDefault="006014BB">
            <w:pPr>
              <w:spacing w:after="0" w:line="240" w:lineRule="auto"/>
              <w:ind w:right="1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Рассматривает иллюстрированные издания детских книг, проявляет интерес к ним</w:t>
            </w:r>
          </w:p>
        </w:tc>
        <w:tc>
          <w:tcPr>
            <w:tcW w:w="1139" w:type="dxa"/>
            <w:gridSpan w:val="2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283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138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Называет диких и домашних животных, одежду, обувь, мебель, посуду, деревья</w:t>
            </w:r>
          </w:p>
        </w:tc>
        <w:tc>
          <w:tcPr>
            <w:tcW w:w="1231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Сравнивает количество предметов в группах на основе счета до 5, приложением, наложением</w:t>
            </w:r>
          </w:p>
        </w:tc>
        <w:tc>
          <w:tcPr>
            <w:tcW w:w="1291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Различает круг, квадрат, треугольник, прямоугольник</w:t>
            </w:r>
          </w:p>
        </w:tc>
        <w:tc>
          <w:tcPr>
            <w:tcW w:w="1194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Умеет группировать предметы по цвету, размеру, форме, назначению</w:t>
            </w:r>
          </w:p>
        </w:tc>
        <w:tc>
          <w:tcPr>
            <w:tcW w:w="1506" w:type="dxa"/>
            <w:gridSpan w:val="2"/>
            <w:hideMark/>
          </w:tcPr>
          <w:p w:rsidR="006014BB" w:rsidRDefault="006014BB">
            <w:pPr>
              <w:spacing w:after="0" w:line="240" w:lineRule="auto"/>
              <w:ind w:right="-10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ru-RU"/>
              </w:rPr>
              <w:t>Понимает смысл слов «утро», «вечер», «день», «ночь», определяет части суток, называет времена года, их признаки, последовательность</w:t>
            </w:r>
            <w:proofErr w:type="gramEnd"/>
          </w:p>
        </w:tc>
        <w:tc>
          <w:tcPr>
            <w:tcW w:w="1882" w:type="dxa"/>
            <w:gridSpan w:val="2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956210" w:rsidTr="00956210">
        <w:tc>
          <w:tcPr>
            <w:tcW w:w="0" w:type="auto"/>
            <w:vMerge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472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737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461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573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460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521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581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484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сентябрь</w:t>
            </w:r>
          </w:p>
        </w:tc>
        <w:tc>
          <w:tcPr>
            <w:tcW w:w="1205" w:type="dxa"/>
            <w:hideMark/>
          </w:tcPr>
          <w:p w:rsidR="006014BB" w:rsidRDefault="00601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май</w:t>
            </w: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 w:rsidP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  <w:p w:rsidR="00B25E8E" w:rsidRDefault="00B25E8E" w:rsidP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 w:rsidP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  <w:tr w:rsidR="00956210" w:rsidTr="00956210">
        <w:tc>
          <w:tcPr>
            <w:tcW w:w="459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35" w:type="dxa"/>
            <w:hideMark/>
          </w:tcPr>
          <w:p w:rsidR="006014BB" w:rsidRDefault="006014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1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90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710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828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  <w:tc>
          <w:tcPr>
            <w:tcW w:w="677" w:type="dxa"/>
            <w:hideMark/>
          </w:tcPr>
          <w:p w:rsidR="006014BB" w:rsidRDefault="006014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25E8E" w:rsidRDefault="00B25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5" w:type="dxa"/>
            <w:hideMark/>
          </w:tcPr>
          <w:p w:rsidR="006014BB" w:rsidRDefault="006014BB">
            <w:pPr>
              <w:spacing w:after="0"/>
              <w:rPr>
                <w:rFonts w:cs="Times New Roman"/>
              </w:rPr>
            </w:pPr>
          </w:p>
        </w:tc>
      </w:tr>
    </w:tbl>
    <w:p w:rsidR="00F71443" w:rsidRDefault="00F71443">
      <w:bookmarkStart w:id="0" w:name="_GoBack"/>
      <w:bookmarkEnd w:id="0"/>
    </w:p>
    <w:sectPr w:rsidR="00F71443" w:rsidSect="006014BB">
      <w:pgSz w:w="16838" w:h="11906" w:orient="landscape"/>
      <w:pgMar w:top="170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E7BCA"/>
    <w:multiLevelType w:val="multilevel"/>
    <w:tmpl w:val="A88A3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F5712"/>
    <w:multiLevelType w:val="multilevel"/>
    <w:tmpl w:val="23025F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866175"/>
    <w:multiLevelType w:val="multilevel"/>
    <w:tmpl w:val="2258E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4114D"/>
    <w:multiLevelType w:val="multilevel"/>
    <w:tmpl w:val="DB40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C06DA"/>
    <w:multiLevelType w:val="multilevel"/>
    <w:tmpl w:val="F9DE55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EE5FD4"/>
    <w:multiLevelType w:val="multilevel"/>
    <w:tmpl w:val="3956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439F7"/>
    <w:multiLevelType w:val="multilevel"/>
    <w:tmpl w:val="D5EE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C20F15"/>
    <w:multiLevelType w:val="multilevel"/>
    <w:tmpl w:val="8C481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17698"/>
    <w:multiLevelType w:val="multilevel"/>
    <w:tmpl w:val="03C0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796D84"/>
    <w:multiLevelType w:val="multilevel"/>
    <w:tmpl w:val="3B04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BB"/>
    <w:rsid w:val="006014BB"/>
    <w:rsid w:val="00956210"/>
    <w:rsid w:val="00B25E8E"/>
    <w:rsid w:val="00F71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956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B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9562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1580</Words>
  <Characters>9011</Characters>
  <Application>Microsoft Office Word</Application>
  <DocSecurity>0</DocSecurity>
  <Lines>75</Lines>
  <Paragraphs>21</Paragraphs>
  <ScaleCrop>false</ScaleCrop>
  <Company>Grizli777</Company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2020-11-10T14:13:00Z</dcterms:created>
  <dcterms:modified xsi:type="dcterms:W3CDTF">2020-11-10T14:31:00Z</dcterms:modified>
</cp:coreProperties>
</file>