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DB" w:rsidRPr="003A50BE" w:rsidRDefault="004F70DB" w:rsidP="004F70DB">
      <w:pPr>
        <w:pStyle w:val="a4"/>
        <w:jc w:val="center"/>
        <w:rPr>
          <w:b/>
          <w:sz w:val="24"/>
          <w:szCs w:val="24"/>
        </w:rPr>
      </w:pPr>
      <w:r w:rsidRPr="003A50BE">
        <w:rPr>
          <w:b/>
          <w:sz w:val="24"/>
          <w:szCs w:val="24"/>
        </w:rPr>
        <w:t xml:space="preserve">Комитет по образованию </w:t>
      </w:r>
      <w:proofErr w:type="gramStart"/>
      <w:r w:rsidRPr="003A50BE">
        <w:rPr>
          <w:b/>
          <w:sz w:val="24"/>
          <w:szCs w:val="24"/>
        </w:rPr>
        <w:t>г</w:t>
      </w:r>
      <w:proofErr w:type="gramEnd"/>
      <w:r w:rsidRPr="003A50BE">
        <w:rPr>
          <w:b/>
          <w:sz w:val="24"/>
          <w:szCs w:val="24"/>
        </w:rPr>
        <w:t>. Улан-Удэ</w:t>
      </w:r>
    </w:p>
    <w:p w:rsidR="004F70DB" w:rsidRPr="003A50BE" w:rsidRDefault="004F70DB" w:rsidP="004F70DB">
      <w:pPr>
        <w:pStyle w:val="a4"/>
        <w:jc w:val="center"/>
        <w:rPr>
          <w:b/>
          <w:sz w:val="24"/>
          <w:szCs w:val="24"/>
        </w:rPr>
      </w:pPr>
      <w:r w:rsidRPr="003A50BE">
        <w:rPr>
          <w:b/>
          <w:sz w:val="24"/>
          <w:szCs w:val="24"/>
        </w:rPr>
        <w:t>Муниципальное автономное дошкольное образовательное</w:t>
      </w:r>
    </w:p>
    <w:p w:rsidR="004F70DB" w:rsidRPr="004F70DB" w:rsidRDefault="004F70DB" w:rsidP="004F70DB">
      <w:pPr>
        <w:pStyle w:val="a4"/>
        <w:jc w:val="center"/>
        <w:rPr>
          <w:b/>
          <w:sz w:val="24"/>
          <w:szCs w:val="24"/>
        </w:rPr>
      </w:pPr>
      <w:r w:rsidRPr="003A50BE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>чреждение  № 59 «Золотой ключи</w:t>
      </w:r>
    </w:p>
    <w:p w:rsidR="004F70DB" w:rsidRDefault="004F70DB" w:rsidP="004F70DB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4F70DB" w:rsidRDefault="004F70DB" w:rsidP="004F70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4F70DB" w:rsidRPr="004F70DB" w:rsidRDefault="004F70DB" w:rsidP="004F70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</w:t>
      </w:r>
      <w:proofErr w:type="gramStart"/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кт в ср</w:t>
      </w:r>
      <w:proofErr w:type="gramEnd"/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едней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группе «Весна - красна</w:t>
      </w: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4F70DB" w:rsidRDefault="004F70DB" w:rsidP="004F70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0DB" w:rsidRDefault="004F70DB" w:rsidP="004F70D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4F70DB" w:rsidRDefault="004F70DB" w:rsidP="004F7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Паспорт проекта.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 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краткосрочный, внутригрупповой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познавательно – творческий.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дети средней группы, родители воспитанников, воспитатели.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реализации: 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1месяц - </w:t>
      </w:r>
      <w:r w:rsidRPr="004F70DB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март.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современном мире даже выходные дети и родители проводят не на природе, любуясь её красой, наблюдая за происходящими изменениями, обогащая и дополняя её красоту своей заботой, а у телевизора или компьютера. В связи с этим у детей не воспитано заботливое отношение к пробуждающейся природе. У детей нет представления о первых цветах весны. Дети владеют небольшими знаниями о перелетных птицах, об их жизни в весенний период. Дети не умеют устанавливать простейшие связи между условиями наступающего внешнего времени года и поведением животных, птиц, состоянием растительности. Снижен уровень речевого развития, активный, пассивный словарь мал, грамматический строй речи у детей не сформированы знаний о весенних изменениях в живой и не живой природе нарушен. Отсутствует связанность речи при построении развернутого высказывания.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темы.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 из наиболее эффективных способов воспитания и развития малышей является ознакомление с природой. Природа – неиссякаемый источник духовного развития ребёнка. Дети постоянно в той или иной форме соприкасаются с природой. Разнообразный мир растений и животных пробуждает живой интерес к природе, любознательность, пробуждает их к деятельности.  Встречи с природой помогают развивать у малышей реальные знания об окружающем мире, бережное отношение к животным.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любви и внимательного отношения к живой и неживой природе возможно тогда, когда малыши будут располагать хотя бы элементарными знаниями о них, овладеют несложными способами выращивания растений, ухода за животными, наблюдать природу, видеть её красоту.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этой основе и формируется любовь детей к природе, родному краю. 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с природой, происходящими в ней в разное время года изменениями, формирует у малышей такие качества, как любознательность, умение наблюдать, логически мыслить, эстетически относиться ко всему живому. Ввести ребёнка в мир природы, сформировать реалистические представления – знания о её объектах и явлениях, воспитать способность 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видеть красоту родной природы, любовь, бережное и заботливое отношение к ней – важнейшие задач и каждого педагога.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данного проекта хотелось обогатить знания детей об изменениях, происходящих весной в природе. Продолжать так же развивать связную речь, умение понятно для окружающих выражать свои мысли, формировать интерес и любовь к природе. В связи с этим была определена такая тема.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представлений о весенних природных явлениях через разные виды деятельности.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4F70DB" w:rsidRPr="004F70DB" w:rsidRDefault="004F70DB" w:rsidP="004F70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Конкретизировать и углублять представления детей о первых признаках весны (состоянии погоды, неба, растительности, характерных осадках); особенностях жизни диких животных и птиц в период наступления весны.</w:t>
      </w:r>
    </w:p>
    <w:p w:rsidR="004F70DB" w:rsidRPr="004F70DB" w:rsidRDefault="004F70DB" w:rsidP="004F70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устанавливать простейшие связи между условиями наступающего весеннего времени года и поведением животных, состоянием растительности.</w:t>
      </w:r>
    </w:p>
    <w:p w:rsidR="004F70DB" w:rsidRPr="004F70DB" w:rsidRDefault="004F70DB" w:rsidP="004F70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познавательную активность, мышление, воображение, коммуникативные навыки.</w:t>
      </w:r>
    </w:p>
    <w:p w:rsidR="004F70DB" w:rsidRPr="004F70DB" w:rsidRDefault="004F70DB" w:rsidP="004F70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продуктивную деятельность детей, совершенствовать навыки и умения в рисовании, лепке, аппликации, развивать творческие способности.</w:t>
      </w:r>
    </w:p>
    <w:p w:rsidR="004F70DB" w:rsidRPr="004F70DB" w:rsidRDefault="004F70DB" w:rsidP="004F70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бережное отношение к природе, экологическую культуру, трудолюбие, и любознательность.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Предполагаемые результаты: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Расширены представления о характерных особенностях весны (дети узнают время года, называют признаки весны, называют деревья, цветы; узнают и называют разных насекомых, знают о поведении птиц весной), отвечают на вопросы по теме, подбирают предметы по назначению.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gram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Сформированы</w:t>
      </w:r>
      <w:proofErr w:type="gram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экологическая культура, трудолюбие и любознательность, бережное отношение к природе.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Вовлечены родители к участию в проектной деятельности.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формы работы: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Рассматривание иллюстраций, беседы, рассказ воспитателя, прогулки, пальчиковая гимнастика, дидактические и подвижные игры, чтение и рассматривание художественной литературы (рассказы, </w:t>
      </w:r>
      <w:proofErr w:type="spell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стихотворения, сказки), НОД, игровые ситуации, художественное творчество (рисование, лепка, конструирование).</w:t>
      </w:r>
      <w:proofErr w:type="gramEnd"/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</w:p>
    <w:p w:rsidR="004F70DB" w:rsidRPr="004F70DB" w:rsidRDefault="004F70DB" w:rsidP="004F70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Подбор художественной литературы; текстов русских народных песен, загадок, пословиц, поговорок; иллюстраций, картинок, открыток с изображением весны, прилета птиц, первых цветов,</w:t>
      </w:r>
      <w:proofErr w:type="gramEnd"/>
    </w:p>
    <w:p w:rsidR="004F70DB" w:rsidRPr="004F70DB" w:rsidRDefault="004F70DB" w:rsidP="004F70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презентаций «Весна», «Первые цветы», «Прилетели птицы».</w:t>
      </w:r>
    </w:p>
    <w:p w:rsidR="004F70DB" w:rsidRPr="004F70DB" w:rsidRDefault="004F70DB" w:rsidP="004F70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 проекта: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F70DB" w:rsidRPr="004F70DB" w:rsidRDefault="004F70DB" w:rsidP="004F70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</w:t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пбук</w:t>
      </w:r>
      <w:proofErr w:type="spell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«Весна»;</w:t>
      </w:r>
    </w:p>
    <w:p w:rsidR="004F70DB" w:rsidRPr="004F70DB" w:rsidRDefault="004F70DB" w:rsidP="004F70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 и аппликаций, работ по лепке;</w:t>
      </w:r>
    </w:p>
    <w:p w:rsidR="004F70DB" w:rsidRPr="004F70DB" w:rsidRDefault="004F70DB" w:rsidP="004F70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весны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проекта: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 этап – подготовительный (организационный).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 этап – практический.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 этап – итоговый (обобщающий).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 этап. Подготовительный (Организационный)</w:t>
      </w:r>
    </w:p>
    <w:p w:rsidR="004F70DB" w:rsidRPr="004F70DB" w:rsidRDefault="004F70DB" w:rsidP="004F70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актуальности, постановка цели, задач.</w:t>
      </w:r>
    </w:p>
    <w:p w:rsidR="004F70DB" w:rsidRPr="004F70DB" w:rsidRDefault="004F70DB" w:rsidP="004F70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развивающей среды для работы по реализации проекта.</w:t>
      </w:r>
    </w:p>
    <w:p w:rsidR="004F70DB" w:rsidRPr="004F70DB" w:rsidRDefault="004F70DB" w:rsidP="004F70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методической, познавательной и художественной литературы по данной теме, подбор наглядного материала</w:t>
      </w: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этап. Практический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4"/>
        <w:gridCol w:w="6406"/>
        <w:gridCol w:w="4337"/>
      </w:tblGrid>
      <w:tr w:rsidR="004F70DB" w:rsidRPr="004F70DB" w:rsidTr="004F70DB">
        <w:trPr>
          <w:trHeight w:val="976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4F70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Образо-вательные</w:t>
            </w:r>
            <w:proofErr w:type="spellEnd"/>
            <w:proofErr w:type="gramEnd"/>
            <w:r w:rsidRPr="004F70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области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Виды совместной деятельности воспитателя с детьми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Взаимодействие с родителями</w:t>
            </w:r>
          </w:p>
        </w:tc>
      </w:tr>
      <w:tr w:rsidR="004F70DB" w:rsidRPr="004F70DB" w:rsidTr="004F70D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Познава-тельно-речевое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развитие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НОД: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«Весна красна»; Рисование «Весна»; Лепка «Солнышко»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lang w:eastAsia="ru-RU"/>
              </w:rPr>
              <w:t>(Приложение 1)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Рассматривание иллюстраций: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lastRenderedPageBreak/>
              <w:t> о весне, перелетных птицах, насекомых; составление описательных рассказов.                                                                                      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Беседы: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«Весенняя пора», «Деревья и кустарники весной», «Труд людей весной», «Весенний лес», «Перелетные птицы», «Первые весенние цветы», «Для чего нужны скворечники».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Цикл наблюдений: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«Кто помогает деревьям расти?», «Чем отличается елочка от березки весной?», «Насекомые весной», «Как ведут себя птицы весной?»,  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Наблюдение за состоянием погоды: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за небом, за деревьями, птицами, за явлениями природы, характерными для наступления весны.</w:t>
            </w:r>
          </w:p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Эксперементирование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«вода», «тень», «солнечные зайчики»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lastRenderedPageBreak/>
              <w:t>Консультации для родителей: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«Воспитание у детей любви к родной природе»,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Игры с ребёнком: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 «Весна идет, 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lastRenderedPageBreak/>
              <w:t>весне дорогу!»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Папки-раскладушки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«Весенние  приметы», «Весенние прогулки»</w:t>
            </w:r>
          </w:p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Индивидуальные консультации родителей по этапам изготовления  птиц, скворечников</w:t>
            </w:r>
          </w:p>
        </w:tc>
      </w:tr>
      <w:tr w:rsidR="004F70DB" w:rsidRPr="004F70DB" w:rsidTr="004F70D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ЧХЛ: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Пословицы, поговорки, загадки о весне, птицах.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Рассказы - Л. Толстой «Пришла весна…», К. Ушинский «Петушок с семьёй».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Стихи - Е. Серова «Подснежник», В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Нищев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«Мимоза», Ю. Капотов «Подснежник», И.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Токмакова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«Где спит рыбка?», «Весна»,  В. Берестов «Подснежники», Г.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Ладанщиков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«Возвращаются певцы», «Весна», И. С. Маршак «Пришла весна…», К. Льдов «Ласточка», М. Борисова «Песенка капели»,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Скребицкий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Г. «Весна 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lastRenderedPageBreak/>
              <w:t>в лесу»,</w:t>
            </w:r>
            <w:r w:rsidRPr="004F70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Б.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Заходер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«Ласточка», песенки.</w:t>
            </w:r>
            <w:proofErr w:type="gramEnd"/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Потешки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- «Весна, весна красная!...», «Как у нашего кота», «Жили у бабуси», «Травка муравка», «Заря заряница», «Тень тень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потетень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», «Иди весна, </w:t>
            </w:r>
            <w:proofErr w:type="gram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иди</w:t>
            </w:r>
            <w:proofErr w:type="gram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красна», «Одуванчик», «Божья коровка»</w:t>
            </w:r>
          </w:p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Р.н</w:t>
            </w:r>
            <w:proofErr w:type="gram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.с</w:t>
            </w:r>
            <w:proofErr w:type="gram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«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Заюшкина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избушка», «Лиса и заяц»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70DB" w:rsidRPr="004F70DB" w:rsidTr="004F70D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Социально-коммуника-тивное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развитие</w:t>
            </w:r>
          </w:p>
        </w:tc>
        <w:tc>
          <w:tcPr>
            <w:tcW w:w="4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Дидактические игры: 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«Сложи картинку», «Что перепутал художник?», «Чей малыш?», «Времена года», «</w:t>
            </w:r>
            <w:proofErr w:type="gramStart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Кто</w:t>
            </w:r>
            <w:proofErr w:type="gramEnd"/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где живёт?», «Что такое хорошо и что такое плохо», «Одень куклу», «Времена года», «Когда это бывает?», «Кого разбудило солнышко?». «Назови дерево», «Назови птиц», «К дереву беги».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u w:val="single"/>
                <w:lang w:eastAsia="ru-RU"/>
              </w:rPr>
              <w:t>Сюжетно-ролевые игры: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«Цветочный магазин», «Прогулка в зоопарк»,</w:t>
            </w:r>
            <w:r w:rsidRPr="004F70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F70DB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«Семья готовится к весне», «Семья», «Собираемся на прогулку».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Театрализованная игра: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Заюшкина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избушка»,</w:t>
            </w:r>
          </w:p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Беседы:</w:t>
            </w:r>
            <w:r w:rsidRPr="004F70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«Ног не намочи – не становись в ручьи!», «Какие опасности таятся на улице весною».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70DB" w:rsidRPr="004F70DB" w:rsidTr="004F70DB">
        <w:trPr>
          <w:trHeight w:val="6448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4844" w:type="dxa"/>
            <w:tcBorders>
              <w:top w:val="single" w:sz="8" w:space="0" w:color="00000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Слушание: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Вивальди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«Весна»;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М.Раухвергера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«Весенняя пляска», «</w:t>
            </w:r>
            <w:proofErr w:type="spellStart"/>
            <w:proofErr w:type="gram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Весна-красна</w:t>
            </w:r>
            <w:proofErr w:type="spellEnd"/>
            <w:proofErr w:type="gram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»; «Голоса природы», «Пение птиц», «Шум леса».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Пение: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«Птичка» муз.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М.Раухвергера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песен о весне.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Рисование: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«Первые цветы», «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Солныш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ко-колоколнышко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», «Скворечник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Лепка: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«Птицы прилетели», «Гнёзда для птиц», «Птенчики в гнездах»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Аппликация: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«Ходит в небе солнышко», «Подснежники», «Почки и листики».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Конструирование: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«Дорожки в саду».                                                         </w:t>
            </w: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Самостоятельная художественная деятельность детей: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изготовление фигур насекомых и птиц из пластилина.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F70DB" w:rsidRPr="004F70DB" w:rsidTr="004F70DB"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Игры – забавы: 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«Солнечные зайчики», «Плывут – плывут кораблики».</w:t>
            </w:r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Пальчиковая гимнастика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: </w:t>
            </w:r>
            <w:proofErr w:type="gram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«Лодочка», «Смешные человечки», «Аист», «Жук», «Перелетные птицы», «Сороконожки», «Насекомые», «Колокольчики»; «Две подружки».</w:t>
            </w:r>
            <w:proofErr w:type="gramEnd"/>
          </w:p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Подвижные игры: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«Через ручеек», «Докати мяч», «Птица и птенчики», «Мы топаем ногами», «Кот 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 крыше». «Не попадись», «Хитрая лиса», «Мышеловка», «Солнышко и дождик», «Пчёлки».</w:t>
            </w:r>
          </w:p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Физминутки</w:t>
            </w:r>
            <w:proofErr w:type="spellEnd"/>
            <w:r w:rsidRPr="004F7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:</w:t>
            </w:r>
            <w:r w:rsidRPr="004F70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«Подснежники просыпаются», «Весна пришла», «Ласточка»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III этап. Обобщающий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"/>
        <w:gridCol w:w="2726"/>
        <w:gridCol w:w="4781"/>
        <w:gridCol w:w="5237"/>
      </w:tblGrid>
      <w:tr w:rsidR="004F70DB" w:rsidRPr="004F70DB" w:rsidTr="004F70DB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DB" w:rsidRPr="004F70DB" w:rsidRDefault="004F70DB" w:rsidP="004F70D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работы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DB" w:rsidRPr="004F70DB" w:rsidRDefault="004F70DB" w:rsidP="004F70D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DB" w:rsidRPr="004F70DB" w:rsidRDefault="004F70DB" w:rsidP="004F70D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Участники</w:t>
            </w:r>
          </w:p>
        </w:tc>
      </w:tr>
      <w:tr w:rsidR="004F70DB" w:rsidRPr="004F70DB" w:rsidTr="004F70DB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</w:t>
            </w:r>
            <w:proofErr w:type="spell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фотоколажа</w:t>
            </w:r>
            <w:proofErr w:type="spellEnd"/>
          </w:p>
        </w:tc>
        <w:tc>
          <w:tcPr>
            <w:tcW w:w="31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«Птицы нашего двора»</w:t>
            </w:r>
          </w:p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Создание условий для систематизации представлений детей о птицах родного края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дети, родители</w:t>
            </w:r>
          </w:p>
        </w:tc>
      </w:tr>
      <w:tr w:rsidR="004F70DB" w:rsidRPr="004F70DB" w:rsidTr="004F70DB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Досуг </w:t>
            </w:r>
            <w:proofErr w:type="gram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</w:t>
            </w:r>
            <w:proofErr w:type="gram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азвлечение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«Жаворонки летит</w:t>
            </w:r>
            <w:proofErr w:type="gramStart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е-</w:t>
            </w:r>
            <w:proofErr w:type="gramEnd"/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весну красную несите!»</w:t>
            </w:r>
          </w:p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Создание условий для систематизации представлений детей о весне и перелетных птицах.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0DB" w:rsidRPr="004F70DB" w:rsidRDefault="004F70DB" w:rsidP="004F70D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70D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муз. Руководитель, физ. инструктор, дети, родители</w:t>
            </w:r>
          </w:p>
        </w:tc>
      </w:tr>
    </w:tbl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Используемая литература: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Аксенова З.Ф. Спортивные праздники в детском саду: Пособие для работников дошкольных </w:t>
      </w:r>
      <w:proofErr w:type="spell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учреждений</w:t>
      </w:r>
      <w:proofErr w:type="gram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spell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ТЦ Сфера, 2003.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Батурина Г. И., Кузина Т. Ф. Народная педагогика в современном учебно-воспитательном процессе – М.: «Школьная Пресса» 2003г.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spell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Даймедина</w:t>
      </w:r>
      <w:proofErr w:type="spell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 Поиграем, малыши — М., Просвещение, 1992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proofErr w:type="spell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Кенеман</w:t>
      </w:r>
      <w:proofErr w:type="spell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А.В., Осокина Т.И. Детские подвижные игры СССР: Пособие для воспитателя детского сада. — М.: Просвещение, 1988.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Мельникова Л. И., Зимина А. Н Детский музыкальный фольклор в дошкольном образовательном учрежден</w:t>
      </w:r>
      <w:proofErr w:type="gram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 ООО</w:t>
      </w:r>
      <w:proofErr w:type="gram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«Гном-Пресс» 2000г.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proofErr w:type="spell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Пензулаева</w:t>
      </w:r>
      <w:proofErr w:type="spell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Л.И. Подвижные игры и игровые упражнения для детей 5-7 лет. — М.: </w:t>
      </w:r>
      <w:proofErr w:type="spell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Гуманит</w:t>
      </w:r>
      <w:proofErr w:type="gram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.и</w:t>
      </w:r>
      <w:proofErr w:type="gram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зд.центр</w:t>
      </w:r>
      <w:proofErr w:type="spell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ВЛАДОС, 2001.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7. Павлова П.А., Горбунова И.В. «Расти </w:t>
      </w:r>
      <w:proofErr w:type="gramStart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здоровым</w:t>
      </w:r>
      <w:proofErr w:type="gramEnd"/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малыш!» Программа оздоровления детей раннего возраста М., 2006</w:t>
      </w:r>
      <w:r w:rsidRPr="004F7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Тихонова М. В., Смирнова Н. С. Красна изба Санкт-Петербург «Детство-Пресс» 2000г.</w:t>
      </w:r>
    </w:p>
    <w:p w:rsidR="004F70DB" w:rsidRPr="004F70DB" w:rsidRDefault="004F70DB" w:rsidP="004F70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F7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Интернет ресурсы</w:t>
      </w:r>
    </w:p>
    <w:p w:rsidR="00B41A32" w:rsidRDefault="00B41A32"/>
    <w:sectPr w:rsidR="00B41A32" w:rsidSect="004F7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C59"/>
    <w:multiLevelType w:val="multilevel"/>
    <w:tmpl w:val="6FB8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9010A"/>
    <w:multiLevelType w:val="multilevel"/>
    <w:tmpl w:val="1208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203B3"/>
    <w:multiLevelType w:val="multilevel"/>
    <w:tmpl w:val="F450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0DB"/>
    <w:rsid w:val="004F70DB"/>
    <w:rsid w:val="00B4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F70DB"/>
  </w:style>
  <w:style w:type="paragraph" w:customStyle="1" w:styleId="c7">
    <w:name w:val="c7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70DB"/>
  </w:style>
  <w:style w:type="paragraph" w:customStyle="1" w:styleId="c13">
    <w:name w:val="c13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F70DB"/>
  </w:style>
  <w:style w:type="character" w:customStyle="1" w:styleId="c32">
    <w:name w:val="c32"/>
    <w:basedOn w:val="a0"/>
    <w:rsid w:val="004F70DB"/>
  </w:style>
  <w:style w:type="character" w:customStyle="1" w:styleId="c8">
    <w:name w:val="c8"/>
    <w:basedOn w:val="a0"/>
    <w:rsid w:val="004F70DB"/>
  </w:style>
  <w:style w:type="paragraph" w:customStyle="1" w:styleId="c14">
    <w:name w:val="c14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F70DB"/>
  </w:style>
  <w:style w:type="character" w:customStyle="1" w:styleId="c29">
    <w:name w:val="c29"/>
    <w:basedOn w:val="a0"/>
    <w:rsid w:val="004F70DB"/>
  </w:style>
  <w:style w:type="character" w:customStyle="1" w:styleId="c4">
    <w:name w:val="c4"/>
    <w:basedOn w:val="a0"/>
    <w:rsid w:val="004F70DB"/>
  </w:style>
  <w:style w:type="paragraph" w:customStyle="1" w:styleId="c39">
    <w:name w:val="c39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70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2023-03-23T06:41:00Z</dcterms:created>
  <dcterms:modified xsi:type="dcterms:W3CDTF">2023-03-23T06:51:00Z</dcterms:modified>
</cp:coreProperties>
</file>