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3E" w:rsidRPr="00F2583E" w:rsidRDefault="00F2583E" w:rsidP="00F258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3E">
        <w:rPr>
          <w:rFonts w:ascii="Times New Roman" w:hAnsi="Times New Roman" w:cs="Times New Roman"/>
          <w:b/>
          <w:sz w:val="28"/>
          <w:szCs w:val="28"/>
        </w:rPr>
        <w:t>Дидактическая игра </w:t>
      </w:r>
      <w:r w:rsidRPr="00F258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«Соберем в корзинку овощи и фрукты»</w:t>
      </w:r>
    </w:p>
    <w:p w:rsidR="00F2583E" w:rsidRDefault="00F2583E" w:rsidP="00F2583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3E">
        <w:rPr>
          <w:rFonts w:ascii="Times New Roman" w:hAnsi="Times New Roman" w:cs="Times New Roman"/>
          <w:b/>
          <w:sz w:val="28"/>
          <w:szCs w:val="28"/>
        </w:rPr>
        <w:t>Корзинка изготовлена из фетра, овощи и фрукты на липучках.</w:t>
      </w:r>
    </w:p>
    <w:p w:rsidR="00F2583E" w:rsidRPr="00F2583E" w:rsidRDefault="00F2583E" w:rsidP="00F2583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2583E" w:rsidRPr="00F2583E" w:rsidRDefault="00F2583E" w:rsidP="00F2583E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</w:t>
      </w:r>
      <w:r w:rsidRPr="00F2583E">
        <w:rPr>
          <w:rFonts w:ascii="Times New Roman" w:hAnsi="Times New Roman" w:cs="Times New Roman"/>
          <w:sz w:val="24"/>
          <w:szCs w:val="24"/>
        </w:rPr>
        <w:t>: Сформировать у детей представление об овощах и фруктах и умение различать их по цвету.</w:t>
      </w:r>
    </w:p>
    <w:p w:rsidR="00F2583E" w:rsidRPr="00F2583E" w:rsidRDefault="00F2583E" w:rsidP="00F2583E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3E">
        <w:rPr>
          <w:rFonts w:ascii="Times New Roman" w:hAnsi="Times New Roman" w:cs="Times New Roman"/>
          <w:sz w:val="24"/>
          <w:szCs w:val="24"/>
        </w:rPr>
        <w:t>Обогащать и развивать словарь и логическое мышление детей.</w:t>
      </w:r>
    </w:p>
    <w:p w:rsidR="00F2583E" w:rsidRDefault="00F2583E" w:rsidP="00F2583E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Оборудование</w:t>
      </w:r>
      <w:r w:rsidRPr="00F2583E">
        <w:rPr>
          <w:rFonts w:ascii="Times New Roman" w:hAnsi="Times New Roman" w:cs="Times New Roman"/>
          <w:sz w:val="24"/>
          <w:szCs w:val="24"/>
        </w:rPr>
        <w:t>: две корзинки, предметные картинки овощей и фруктов. </w:t>
      </w:r>
    </w:p>
    <w:p w:rsidR="00F2583E" w:rsidRPr="00F2583E" w:rsidRDefault="00F2583E" w:rsidP="00F2583E">
      <w:pPr>
        <w:pStyle w:val="a6"/>
        <w:rPr>
          <w:rFonts w:ascii="Times New Roman" w:hAnsi="Times New Roman" w:cs="Times New Roman"/>
          <w:sz w:val="24"/>
          <w:szCs w:val="24"/>
        </w:rPr>
      </w:pPr>
      <w:r w:rsidRPr="00F258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Ход игры</w:t>
      </w:r>
      <w:r w:rsidRPr="00F2583E">
        <w:rPr>
          <w:rFonts w:ascii="Times New Roman" w:hAnsi="Times New Roman" w:cs="Times New Roman"/>
          <w:sz w:val="24"/>
          <w:szCs w:val="24"/>
        </w:rPr>
        <w:t>: дети по очереди берут овощ или фрукт, называют, и кладут в соответствующую корзинку. Например, фрукты нужно собрать в одну корзину, а овощи во вторую корзину. Игра не только поможет развить словарь и логическое мышление, но и познакомит детей с различными плодами, растущими в саду и огороде.</w:t>
      </w:r>
    </w:p>
    <w:p w:rsidR="00F2583E" w:rsidRDefault="00F2583E">
      <w:pPr>
        <w:rPr>
          <w:noProof/>
          <w:lang w:eastAsia="ru-RU"/>
        </w:rPr>
      </w:pPr>
    </w:p>
    <w:p w:rsidR="00F2583E" w:rsidRDefault="00F2583E" w:rsidP="007776E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62231"/>
            <wp:effectExtent l="228600" t="228600" r="193675" b="185919"/>
            <wp:docPr id="2" name="Рисунок 1" descr="https://www.maam.ru/upload/blogs/detsad-990112-1601649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990112-1601649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223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528EE" w:rsidRDefault="000528EE"/>
    <w:sectPr w:rsidR="000528EE" w:rsidSect="00F258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83E"/>
    <w:rsid w:val="000528EE"/>
    <w:rsid w:val="007776E5"/>
    <w:rsid w:val="00F2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258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2023-02-26T05:12:00Z</dcterms:created>
  <dcterms:modified xsi:type="dcterms:W3CDTF">2023-02-26T06:47:00Z</dcterms:modified>
</cp:coreProperties>
</file>