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EF" w:rsidRP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2"/>
        </w:rPr>
      </w:pPr>
      <w:r>
        <w:rPr>
          <w:rStyle w:val="c0"/>
          <w:b/>
          <w:bCs/>
          <w:color w:val="00B0F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100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нсультация для родителей"/>
          </v:shape>
        </w:pict>
      </w:r>
      <w:r>
        <w:rPr>
          <w:rStyle w:val="c0"/>
          <w:b/>
          <w:bCs/>
          <w:color w:val="00B0F0"/>
          <w:sz w:val="28"/>
          <w:szCs w:val="28"/>
        </w:rPr>
        <w:t xml:space="preserve">ТЕМА: </w:t>
      </w:r>
      <w:r>
        <w:rPr>
          <w:rStyle w:val="c0"/>
          <w:b/>
          <w:bCs/>
          <w:sz w:val="28"/>
          <w:szCs w:val="28"/>
        </w:rPr>
        <w:t>П</w:t>
      </w:r>
      <w:r>
        <w:rPr>
          <w:rStyle w:val="c0"/>
          <w:b/>
          <w:bCs/>
          <w:color w:val="000000"/>
          <w:sz w:val="36"/>
          <w:szCs w:val="32"/>
        </w:rPr>
        <w:t>ольза</w:t>
      </w:r>
      <w:r w:rsidRPr="00C226EF">
        <w:rPr>
          <w:rStyle w:val="c0"/>
          <w:b/>
          <w:bCs/>
          <w:color w:val="000000"/>
          <w:sz w:val="36"/>
          <w:szCs w:val="32"/>
        </w:rPr>
        <w:t xml:space="preserve"> чтения книг дошкольникам 5-7 лет</w:t>
      </w:r>
      <w:r w:rsidRPr="00C226EF">
        <w:rPr>
          <w:rStyle w:val="c1"/>
          <w:color w:val="000000"/>
          <w:sz w:val="36"/>
          <w:szCs w:val="32"/>
        </w:rPr>
        <w:t>.</w:t>
      </w:r>
    </w:p>
    <w:p w:rsidR="00C226EF" w:rsidRP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 w:cs="Calibri"/>
          <w:color w:val="000000"/>
          <w:sz w:val="36"/>
          <w:szCs w:val="32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4"/>
          <w:color w:val="000000"/>
          <w:sz w:val="28"/>
          <w:szCs w:val="28"/>
        </w:rPr>
        <w:t>формирование интереса и любви к художественной литературе.</w:t>
      </w: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Многие родители задаются вопросом, что читать детям в том или ином возрасте. Мнений на этот счет великое множество. </w:t>
      </w: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</w:t>
      </w: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>
        <w:rPr>
          <w:rStyle w:val="c4"/>
          <w:color w:val="000000"/>
          <w:sz w:val="28"/>
          <w:szCs w:val="28"/>
        </w:rPr>
        <w:t>потешек</w:t>
      </w:r>
      <w:proofErr w:type="spellEnd"/>
      <w:r>
        <w:rPr>
          <w:rStyle w:val="c4"/>
          <w:color w:val="000000"/>
          <w:sz w:val="28"/>
          <w:szCs w:val="28"/>
        </w:rPr>
        <w:t xml:space="preserve">, считалок, дразнилок, загадок, пословиц до сказок и былин, с русской и зарубежной классикой. </w:t>
      </w: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 книгу просмотру телепрограмм и видеофильмов, компьютерным фильмам.    Эта печальная реальность должна заставить родителей задуматься и попытаться, как то исправить положение вещей. </w:t>
      </w: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Взрослые должны обращать внимание на возраст ребенка, уровень интеллектуального развития, интерес к </w:t>
      </w:r>
      <w:proofErr w:type="gramStart"/>
      <w:r>
        <w:rPr>
          <w:rStyle w:val="c4"/>
          <w:color w:val="000000"/>
          <w:sz w:val="28"/>
          <w:szCs w:val="28"/>
        </w:rPr>
        <w:t>читаемому</w:t>
      </w:r>
      <w:proofErr w:type="gramEnd"/>
      <w:r>
        <w:rPr>
          <w:rStyle w:val="c4"/>
          <w:color w:val="000000"/>
          <w:sz w:val="28"/>
          <w:szCs w:val="28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>
        <w:rPr>
          <w:rStyle w:val="c4"/>
          <w:color w:val="000000"/>
          <w:sz w:val="28"/>
          <w:szCs w:val="28"/>
        </w:rPr>
        <w:t>прочитанного</w:t>
      </w:r>
      <w:proofErr w:type="gramEnd"/>
      <w:r>
        <w:rPr>
          <w:rStyle w:val="c4"/>
          <w:color w:val="000000"/>
          <w:sz w:val="28"/>
          <w:szCs w:val="28"/>
        </w:rPr>
        <w:t xml:space="preserve"> и воспринятого. Детям нужно читать как можно больше книг. Очень важно, чтобы он полюбил это занятие. </w:t>
      </w: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</w:t>
      </w: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>Усваивая содержания сказки, дети учатся передавать слова разных героев, повторяют интонации.</w:t>
      </w:r>
    </w:p>
    <w:p w:rsidR="00C226EF" w:rsidRP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Это закладывает основы для дальнейшего самостоятельного развития интонационной выразительности в </w:t>
      </w:r>
      <w:proofErr w:type="gramStart"/>
      <w:r>
        <w:rPr>
          <w:rStyle w:val="c4"/>
          <w:color w:val="000000"/>
          <w:sz w:val="28"/>
          <w:szCs w:val="28"/>
        </w:rPr>
        <w:t>более старшем</w:t>
      </w:r>
      <w:proofErr w:type="gramEnd"/>
      <w:r>
        <w:rPr>
          <w:rStyle w:val="c4"/>
          <w:color w:val="000000"/>
          <w:sz w:val="28"/>
          <w:szCs w:val="28"/>
        </w:rPr>
        <w:t xml:space="preserve"> возрасте</w:t>
      </w:r>
      <w:r>
        <w:rPr>
          <w:rStyle w:val="c3"/>
          <w:rFonts w:ascii="Calibri" w:hAnsi="Calibri" w:cs="Calibri"/>
          <w:color w:val="000000"/>
          <w:sz w:val="22"/>
          <w:szCs w:val="22"/>
        </w:rPr>
        <w:t>.</w:t>
      </w: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000000"/>
          <w:sz w:val="28"/>
          <w:szCs w:val="28"/>
        </w:rPr>
      </w:pP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000000"/>
          <w:sz w:val="28"/>
          <w:szCs w:val="28"/>
        </w:rPr>
      </w:pP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000000"/>
          <w:sz w:val="28"/>
          <w:szCs w:val="28"/>
        </w:rPr>
      </w:pP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000000"/>
          <w:sz w:val="28"/>
          <w:szCs w:val="28"/>
        </w:rPr>
      </w:pPr>
    </w:p>
    <w:p w:rsidR="00C226EF" w:rsidRP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C226EF">
        <w:rPr>
          <w:rStyle w:val="c0"/>
          <w:b/>
          <w:bCs/>
          <w:i/>
          <w:color w:val="000000"/>
          <w:sz w:val="28"/>
          <w:szCs w:val="28"/>
        </w:rPr>
        <w:t>Как читать</w:t>
      </w:r>
      <w:r w:rsidRPr="00C226EF">
        <w:rPr>
          <w:rStyle w:val="c1"/>
          <w:i/>
          <w:color w:val="000000"/>
          <w:sz w:val="28"/>
          <w:szCs w:val="28"/>
        </w:rPr>
        <w:t>.</w:t>
      </w: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 Демонстрируйте ребенку те действия, о которых говорится в стихах и </w:t>
      </w:r>
      <w:proofErr w:type="spellStart"/>
      <w:r>
        <w:rPr>
          <w:rStyle w:val="c1"/>
          <w:color w:val="000000"/>
          <w:sz w:val="28"/>
          <w:szCs w:val="28"/>
        </w:rPr>
        <w:t>потешках</w:t>
      </w:r>
      <w:proofErr w:type="spellEnd"/>
      <w:r>
        <w:rPr>
          <w:rStyle w:val="c1"/>
          <w:color w:val="000000"/>
          <w:sz w:val="28"/>
          <w:szCs w:val="28"/>
        </w:rPr>
        <w:t>. Бодайтесь за козу рогатую, топайте за мишку косолапого и рычите за тигра.</w:t>
      </w: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только книга надоест младенцу, прекратите чтение отложите ее на денек.</w:t>
      </w: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Рекомендуемая литература для детей 5-7 лет:</w:t>
      </w: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 </w:t>
      </w:r>
      <w:r w:rsidRPr="00C226EF">
        <w:rPr>
          <w:rStyle w:val="c1"/>
          <w:b/>
          <w:color w:val="FF0000"/>
          <w:sz w:val="28"/>
          <w:szCs w:val="28"/>
        </w:rPr>
        <w:t>Русские народные сказки</w:t>
      </w:r>
      <w:r>
        <w:rPr>
          <w:rStyle w:val="c1"/>
          <w:color w:val="000000"/>
          <w:sz w:val="28"/>
          <w:szCs w:val="28"/>
        </w:rPr>
        <w:t xml:space="preserve">: </w:t>
      </w:r>
      <w:proofErr w:type="spellStart"/>
      <w:r>
        <w:rPr>
          <w:rStyle w:val="c1"/>
          <w:color w:val="000000"/>
          <w:sz w:val="28"/>
          <w:szCs w:val="28"/>
        </w:rPr>
        <w:t>Заюшкина</w:t>
      </w:r>
      <w:proofErr w:type="spellEnd"/>
      <w:r>
        <w:rPr>
          <w:rStyle w:val="c1"/>
          <w:color w:val="000000"/>
          <w:sz w:val="28"/>
          <w:szCs w:val="28"/>
        </w:rPr>
        <w:t xml:space="preserve">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>
        <w:rPr>
          <w:rStyle w:val="c1"/>
          <w:color w:val="000000"/>
          <w:sz w:val="28"/>
          <w:szCs w:val="28"/>
        </w:rPr>
        <w:t>Сказка про ерша</w:t>
      </w:r>
      <w:proofErr w:type="gramEnd"/>
      <w:r>
        <w:rPr>
          <w:rStyle w:val="c1"/>
          <w:color w:val="000000"/>
          <w:sz w:val="28"/>
          <w:szCs w:val="28"/>
        </w:rPr>
        <w:t xml:space="preserve">. Зимовье. </w:t>
      </w:r>
      <w:proofErr w:type="spellStart"/>
      <w:r>
        <w:rPr>
          <w:rStyle w:val="c1"/>
          <w:color w:val="000000"/>
          <w:sz w:val="28"/>
          <w:szCs w:val="28"/>
        </w:rPr>
        <w:t>Полкан</w:t>
      </w:r>
      <w:proofErr w:type="spellEnd"/>
      <w:r>
        <w:rPr>
          <w:rStyle w:val="c1"/>
          <w:color w:val="000000"/>
          <w:sz w:val="28"/>
          <w:szCs w:val="28"/>
        </w:rPr>
        <w:t xml:space="preserve"> и медведь. Лиса и козел.</w:t>
      </w: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226EF">
        <w:rPr>
          <w:rStyle w:val="c1"/>
          <w:color w:val="FF0000"/>
          <w:sz w:val="28"/>
          <w:szCs w:val="28"/>
        </w:rPr>
        <w:t xml:space="preserve">       Авторские сказки</w:t>
      </w:r>
      <w:r>
        <w:rPr>
          <w:rStyle w:val="c1"/>
          <w:color w:val="000000"/>
          <w:sz w:val="28"/>
          <w:szCs w:val="28"/>
        </w:rPr>
        <w:t xml:space="preserve">: С.Т. Аксаков «Аленький цветочек», </w:t>
      </w: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П.П. Бажов «Серебряное копытце», сказки А.С. Пушкина, А.Н. Толстой «Приключения Буратино»,  Носов «Приключения Незнайки». </w:t>
      </w:r>
    </w:p>
    <w:p w:rsid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Pr="00C226EF">
        <w:rPr>
          <w:rStyle w:val="c1"/>
          <w:color w:val="FF0000"/>
          <w:sz w:val="28"/>
          <w:szCs w:val="28"/>
        </w:rPr>
        <w:t>Стихотворения</w:t>
      </w:r>
      <w:r>
        <w:rPr>
          <w:rStyle w:val="c1"/>
          <w:color w:val="000000"/>
          <w:sz w:val="28"/>
          <w:szCs w:val="28"/>
        </w:rPr>
        <w:t xml:space="preserve"> А. </w:t>
      </w:r>
      <w:proofErr w:type="spellStart"/>
      <w:r>
        <w:rPr>
          <w:rStyle w:val="c1"/>
          <w:color w:val="000000"/>
          <w:sz w:val="28"/>
          <w:szCs w:val="28"/>
        </w:rPr>
        <w:t>Барто</w:t>
      </w:r>
      <w:proofErr w:type="spellEnd"/>
      <w:r>
        <w:rPr>
          <w:rStyle w:val="c1"/>
          <w:color w:val="000000"/>
          <w:sz w:val="28"/>
          <w:szCs w:val="28"/>
        </w:rPr>
        <w:t xml:space="preserve">, Б. </w:t>
      </w:r>
      <w:proofErr w:type="spellStart"/>
      <w:r>
        <w:rPr>
          <w:rStyle w:val="c1"/>
          <w:color w:val="000000"/>
          <w:sz w:val="28"/>
          <w:szCs w:val="28"/>
        </w:rPr>
        <w:t>Заходера</w:t>
      </w:r>
      <w:proofErr w:type="spellEnd"/>
      <w:r>
        <w:rPr>
          <w:rStyle w:val="c1"/>
          <w:color w:val="000000"/>
          <w:sz w:val="28"/>
          <w:szCs w:val="28"/>
        </w:rPr>
        <w:t xml:space="preserve">, С. Маршака, К. Чуковского, В. Жуковского. Произведения о природе: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Мамин-Сибиряк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«Серая шейка», А. Некрасов «Дед </w:t>
      </w:r>
      <w:proofErr w:type="spellStart"/>
      <w:r>
        <w:rPr>
          <w:rStyle w:val="c1"/>
          <w:color w:val="000000"/>
          <w:sz w:val="28"/>
          <w:szCs w:val="28"/>
        </w:rPr>
        <w:t>Мазай</w:t>
      </w:r>
      <w:proofErr w:type="spellEnd"/>
      <w:r>
        <w:rPr>
          <w:rStyle w:val="c1"/>
          <w:color w:val="000000"/>
          <w:sz w:val="28"/>
          <w:szCs w:val="28"/>
        </w:rPr>
        <w:t xml:space="preserve"> и зайцы». </w:t>
      </w:r>
    </w:p>
    <w:p w:rsidR="00C226EF" w:rsidRPr="00C226EF" w:rsidRDefault="00C226EF" w:rsidP="00C226EF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Pr="00C226EF">
        <w:rPr>
          <w:rStyle w:val="c1"/>
          <w:color w:val="FF0000"/>
          <w:sz w:val="28"/>
          <w:szCs w:val="28"/>
        </w:rPr>
        <w:t>Произведения зарубежных авторов</w:t>
      </w:r>
      <w:r>
        <w:rPr>
          <w:rStyle w:val="c1"/>
          <w:color w:val="000000"/>
          <w:sz w:val="28"/>
          <w:szCs w:val="28"/>
        </w:rPr>
        <w:t xml:space="preserve">: Марк Твен «Приключения Тома </w:t>
      </w:r>
      <w:proofErr w:type="spellStart"/>
      <w:r>
        <w:rPr>
          <w:rStyle w:val="c1"/>
          <w:color w:val="000000"/>
          <w:sz w:val="28"/>
          <w:szCs w:val="28"/>
        </w:rPr>
        <w:t>Сойера</w:t>
      </w:r>
      <w:proofErr w:type="spellEnd"/>
      <w:r>
        <w:rPr>
          <w:rStyle w:val="c1"/>
          <w:color w:val="000000"/>
          <w:sz w:val="28"/>
          <w:szCs w:val="28"/>
        </w:rPr>
        <w:t xml:space="preserve">», Ю. </w:t>
      </w:r>
      <w:proofErr w:type="spellStart"/>
      <w:r>
        <w:rPr>
          <w:rStyle w:val="c1"/>
          <w:color w:val="000000"/>
          <w:sz w:val="28"/>
          <w:szCs w:val="28"/>
        </w:rPr>
        <w:t>Олеша</w:t>
      </w:r>
      <w:proofErr w:type="spellEnd"/>
      <w:r>
        <w:rPr>
          <w:rStyle w:val="c1"/>
          <w:color w:val="000000"/>
          <w:sz w:val="28"/>
          <w:szCs w:val="28"/>
        </w:rPr>
        <w:t xml:space="preserve"> «Три толстяка» Р. </w:t>
      </w:r>
      <w:proofErr w:type="spellStart"/>
      <w:r>
        <w:rPr>
          <w:rStyle w:val="c1"/>
          <w:color w:val="000000"/>
          <w:sz w:val="28"/>
          <w:szCs w:val="28"/>
        </w:rPr>
        <w:t>Толкиен</w:t>
      </w:r>
      <w:proofErr w:type="spellEnd"/>
      <w:r>
        <w:rPr>
          <w:rStyle w:val="c1"/>
          <w:color w:val="000000"/>
          <w:sz w:val="28"/>
          <w:szCs w:val="28"/>
        </w:rPr>
        <w:t xml:space="preserve"> «</w:t>
      </w:r>
      <w:proofErr w:type="spellStart"/>
      <w:r>
        <w:rPr>
          <w:rStyle w:val="c1"/>
          <w:color w:val="000000"/>
          <w:sz w:val="28"/>
          <w:szCs w:val="28"/>
        </w:rPr>
        <w:t>Хоббит</w:t>
      </w:r>
      <w:proofErr w:type="spellEnd"/>
      <w:r>
        <w:rPr>
          <w:rStyle w:val="c1"/>
          <w:color w:val="000000"/>
          <w:sz w:val="28"/>
          <w:szCs w:val="28"/>
        </w:rPr>
        <w:t xml:space="preserve"> или туда и обратно».</w:t>
      </w:r>
    </w:p>
    <w:p w:rsidR="00993579" w:rsidRDefault="00993579"/>
    <w:sectPr w:rsidR="00993579" w:rsidSect="00C226EF">
      <w:pgSz w:w="11906" w:h="16838"/>
      <w:pgMar w:top="709" w:right="850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6EF"/>
    <w:rsid w:val="00993579"/>
    <w:rsid w:val="00C2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2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26EF"/>
  </w:style>
  <w:style w:type="character" w:customStyle="1" w:styleId="c1">
    <w:name w:val="c1"/>
    <w:basedOn w:val="a0"/>
    <w:rsid w:val="00C226EF"/>
  </w:style>
  <w:style w:type="character" w:customStyle="1" w:styleId="c4">
    <w:name w:val="c4"/>
    <w:basedOn w:val="a0"/>
    <w:rsid w:val="00C226EF"/>
  </w:style>
  <w:style w:type="character" w:customStyle="1" w:styleId="c3">
    <w:name w:val="c3"/>
    <w:basedOn w:val="a0"/>
    <w:rsid w:val="00C22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2023-01-22T09:46:00Z</dcterms:created>
  <dcterms:modified xsi:type="dcterms:W3CDTF">2023-01-22T09:46:00Z</dcterms:modified>
</cp:coreProperties>
</file>